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CB3F6" w14:textId="1686B82D" w:rsidR="00A203D2" w:rsidRPr="00B63567" w:rsidRDefault="00A203D2" w:rsidP="00B63567">
      <w:pPr>
        <w:widowControl/>
        <w:autoSpaceDE/>
        <w:autoSpaceDN/>
        <w:spacing w:after="360"/>
        <w:contextualSpacing/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</w:pPr>
      <w:bookmarkStart w:id="0" w:name="_GoBack"/>
      <w:bookmarkEnd w:id="0"/>
      <w:r w:rsidRPr="00B63567"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  <w:t>Vypořádání p</w:t>
      </w:r>
      <w:r w:rsidR="004D58B7" w:rsidRPr="00B63567"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  <w:t>řipomín</w:t>
      </w:r>
      <w:r w:rsidRPr="00B63567"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  <w:t xml:space="preserve">ek </w:t>
      </w:r>
      <w:r w:rsidR="004D58B7" w:rsidRPr="00B63567"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  <w:t xml:space="preserve">k návrhu </w:t>
      </w:r>
      <w:r w:rsidR="00C35572" w:rsidRPr="00B63567"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  <w:t>c</w:t>
      </w:r>
      <w:r w:rsidR="004D58B7" w:rsidRPr="00B63567"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  <w:t xml:space="preserve">enového rozhodnutí </w:t>
      </w:r>
      <w:r w:rsidRPr="00B63567"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  <w:t>ERÚ</w:t>
      </w:r>
      <w:r w:rsidR="004D58B7" w:rsidRPr="00B63567"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  <w:t xml:space="preserve"> č. </w:t>
      </w:r>
      <w:r w:rsidR="008503BF"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  <w:t>7</w:t>
      </w:r>
      <w:r w:rsidR="004D58B7" w:rsidRPr="00B63567"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  <w:t xml:space="preserve">/2022 ze dne </w:t>
      </w:r>
      <w:r w:rsidR="008503BF"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  <w:t>9</w:t>
      </w:r>
      <w:r w:rsidR="004D58B7" w:rsidRPr="00B63567"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  <w:t xml:space="preserve">. </w:t>
      </w:r>
      <w:r w:rsidR="00140F9A" w:rsidRPr="00B63567"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  <w:t>srpna</w:t>
      </w:r>
      <w:r w:rsidR="004D58B7" w:rsidRPr="00B63567"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  <w:t xml:space="preserve"> 2022, kterým se mění cenové rozhodnutí </w:t>
      </w:r>
      <w:r w:rsidRPr="00B63567"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  <w:t>ERÚ</w:t>
      </w:r>
      <w:r w:rsidR="004D58B7" w:rsidRPr="00B63567"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  <w:t xml:space="preserve"> č. 7/2021 ze dne 30. listopadu 2021, o regulovaných cenách souvisejících s</w:t>
      </w:r>
      <w:r w:rsidR="00C35572" w:rsidRPr="00B63567"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  <w:t> </w:t>
      </w:r>
      <w:r w:rsidR="004D58B7" w:rsidRPr="00B63567"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  <w:t xml:space="preserve">dodávkou plynu, ve znění cenového rozhodnutí </w:t>
      </w:r>
      <w:r w:rsidRPr="00B63567"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  <w:t>ERÚ</w:t>
      </w:r>
      <w:r w:rsidR="004D58B7" w:rsidRPr="00B63567"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  <w:t xml:space="preserve"> č. 2/2022 ze dne 10. května 2022</w:t>
      </w:r>
    </w:p>
    <w:p w14:paraId="7BE0AE18" w14:textId="77777777" w:rsidR="00A203D2" w:rsidRPr="00B63567" w:rsidRDefault="00A203D2" w:rsidP="00A203D2">
      <w:pPr>
        <w:widowControl/>
        <w:autoSpaceDE/>
        <w:autoSpaceDN/>
        <w:spacing w:after="360"/>
        <w:contextualSpacing/>
        <w:jc w:val="center"/>
        <w:rPr>
          <w:rFonts w:asciiTheme="minorHAnsi" w:eastAsia="Times New Roman" w:hAnsiTheme="minorHAnsi" w:cstheme="minorHAnsi"/>
          <w:b/>
          <w:noProof/>
          <w:sz w:val="32"/>
          <w:szCs w:val="28"/>
          <w:lang w:eastAsia="cs-CZ"/>
        </w:rPr>
      </w:pPr>
    </w:p>
    <w:p w14:paraId="7583C4BA" w14:textId="320A0A33" w:rsidR="00AC788B" w:rsidRPr="008503BF" w:rsidRDefault="00A203D2" w:rsidP="00A203D2">
      <w:pPr>
        <w:widowControl/>
        <w:autoSpaceDE/>
        <w:autoSpaceDN/>
        <w:spacing w:after="360"/>
        <w:contextualSpacing/>
        <w:jc w:val="both"/>
        <w:rPr>
          <w:rFonts w:asciiTheme="minorHAnsi" w:eastAsia="Times New Roman" w:hAnsiTheme="minorHAnsi" w:cstheme="minorHAnsi"/>
          <w:noProof/>
          <w:sz w:val="24"/>
          <w:szCs w:val="28"/>
          <w:lang w:eastAsia="cs-CZ"/>
        </w:rPr>
      </w:pPr>
      <w:r w:rsidRPr="008503BF">
        <w:rPr>
          <w:rFonts w:asciiTheme="minorHAnsi" w:eastAsia="Times New Roman" w:hAnsiTheme="minorHAnsi" w:cstheme="minorHAnsi"/>
          <w:noProof/>
          <w:sz w:val="24"/>
          <w:szCs w:val="28"/>
          <w:lang w:eastAsia="cs-CZ"/>
        </w:rPr>
        <w:t xml:space="preserve">Dle zákona č. 458/2000 Sb., o podmínkách podnikání a o výkonu státní správy v energetických odvětvích a o změně některých zákonů (energetický zákon), ve znění pozdějších předpisů, ERÚ na webových stránkách uveřejnil návrh cenového rozhodnutí, kterým se mění cenové rozhodnutí Energetického regulačního úřadu č. 7/2021 ze dne 30. listopadu 2021, o regulovaných cenách souvisejících s dodávkou plynu, ve znění cenového rozhodnutí Energetického regulačního úřadu č. 2/2022 ze dne 10. května 2022 a pravidla veřejného konzultačního procesu. Veřejný konzultační proces </w:t>
      </w:r>
      <w:r w:rsidR="004339D0" w:rsidRPr="008503BF">
        <w:rPr>
          <w:rFonts w:asciiTheme="minorHAnsi" w:eastAsia="Times New Roman" w:hAnsiTheme="minorHAnsi" w:cstheme="minorHAnsi"/>
          <w:noProof/>
          <w:sz w:val="24"/>
          <w:szCs w:val="28"/>
          <w:lang w:eastAsia="cs-CZ"/>
        </w:rPr>
        <w:t xml:space="preserve">proběhl </w:t>
      </w:r>
      <w:r w:rsidRPr="008503BF">
        <w:rPr>
          <w:rFonts w:asciiTheme="minorHAnsi" w:eastAsia="Times New Roman" w:hAnsiTheme="minorHAnsi" w:cstheme="minorHAnsi"/>
          <w:noProof/>
          <w:sz w:val="24"/>
          <w:szCs w:val="28"/>
          <w:lang w:eastAsia="cs-CZ"/>
        </w:rPr>
        <w:t>ve zkrácené lhůtě 5 pracovních dnů ve dnech 22. 7. až 29. 7. 2022.</w:t>
      </w:r>
    </w:p>
    <w:tbl>
      <w:tblPr>
        <w:tblStyle w:val="Mkatabulky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4"/>
        <w:gridCol w:w="1564"/>
        <w:gridCol w:w="2410"/>
        <w:gridCol w:w="3402"/>
        <w:gridCol w:w="3260"/>
        <w:gridCol w:w="4253"/>
      </w:tblGrid>
      <w:tr w:rsidR="008503BF" w:rsidRPr="008503BF" w14:paraId="185971CA" w14:textId="77777777" w:rsidTr="007A69F7">
        <w:trPr>
          <w:trHeight w:val="709"/>
        </w:trPr>
        <w:tc>
          <w:tcPr>
            <w:tcW w:w="704" w:type="dxa"/>
            <w:shd w:val="clear" w:color="auto" w:fill="DBE5F1" w:themeFill="accent1" w:themeFillTint="33"/>
            <w:vAlign w:val="center"/>
          </w:tcPr>
          <w:p w14:paraId="5B1F1711" w14:textId="4AECEDAE" w:rsidR="005D6A0F" w:rsidRPr="008503BF" w:rsidRDefault="005D6A0F" w:rsidP="00354FA2">
            <w:pPr>
              <w:pStyle w:val="Zkladntext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503BF">
              <w:rPr>
                <w:rFonts w:asciiTheme="minorHAnsi" w:hAnsiTheme="minorHAnsi" w:cstheme="minorHAnsi"/>
                <w:b/>
                <w:sz w:val="24"/>
              </w:rPr>
              <w:t xml:space="preserve">Číslo </w:t>
            </w:r>
          </w:p>
        </w:tc>
        <w:tc>
          <w:tcPr>
            <w:tcW w:w="1564" w:type="dxa"/>
            <w:shd w:val="clear" w:color="auto" w:fill="DBE5F1" w:themeFill="accent1" w:themeFillTint="33"/>
            <w:vAlign w:val="center"/>
          </w:tcPr>
          <w:p w14:paraId="52C4DEFC" w14:textId="77777777" w:rsidR="005D6A0F" w:rsidRPr="008503BF" w:rsidRDefault="005D6A0F" w:rsidP="00354FA2">
            <w:pPr>
              <w:pStyle w:val="Zkladntext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503BF">
              <w:rPr>
                <w:rFonts w:asciiTheme="minorHAnsi" w:hAnsiTheme="minorHAnsi" w:cstheme="minorHAnsi"/>
                <w:b/>
                <w:sz w:val="24"/>
              </w:rPr>
              <w:t>Subjekt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65AB5465" w14:textId="77777777" w:rsidR="005D6A0F" w:rsidRPr="008503BF" w:rsidRDefault="005D6A0F" w:rsidP="00354FA2">
            <w:pPr>
              <w:pStyle w:val="Zkladntext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503BF">
              <w:rPr>
                <w:rFonts w:asciiTheme="minorHAnsi" w:hAnsiTheme="minorHAnsi" w:cstheme="minorHAnsi"/>
                <w:b/>
                <w:sz w:val="24"/>
              </w:rPr>
              <w:t>Připomínka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14:paraId="7CE8B7A4" w14:textId="7C11A6FD" w:rsidR="005D6A0F" w:rsidRPr="008503BF" w:rsidRDefault="005D6A0F" w:rsidP="005D6A0F">
            <w:pPr>
              <w:pStyle w:val="Zkladntext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503BF">
              <w:rPr>
                <w:rFonts w:asciiTheme="minorHAnsi" w:hAnsiTheme="minorHAnsi" w:cstheme="minorHAnsi"/>
                <w:b/>
                <w:sz w:val="24"/>
              </w:rPr>
              <w:t>Odůvodnění připomínky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14:paraId="681D015B" w14:textId="45559F50" w:rsidR="005D6A0F" w:rsidRPr="008503BF" w:rsidRDefault="005D6A0F" w:rsidP="005D6A0F">
            <w:pPr>
              <w:pStyle w:val="Zkladntext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503BF">
              <w:rPr>
                <w:rFonts w:asciiTheme="minorHAnsi" w:hAnsiTheme="minorHAnsi" w:cstheme="minorHAnsi"/>
                <w:b/>
                <w:sz w:val="24"/>
              </w:rPr>
              <w:t>Návrh promítnutí připomínky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14:paraId="78D18147" w14:textId="28232A5D" w:rsidR="005D6A0F" w:rsidRPr="008503BF" w:rsidRDefault="005D6A0F" w:rsidP="00354FA2">
            <w:pPr>
              <w:pStyle w:val="Zkladntext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503BF">
              <w:rPr>
                <w:rFonts w:asciiTheme="minorHAnsi" w:hAnsiTheme="minorHAnsi" w:cstheme="minorHAnsi"/>
                <w:b/>
                <w:sz w:val="24"/>
              </w:rPr>
              <w:t>Vyhodnocení připomínky</w:t>
            </w:r>
          </w:p>
        </w:tc>
      </w:tr>
      <w:tr w:rsidR="008503BF" w:rsidRPr="008503BF" w14:paraId="76C68E27" w14:textId="77777777" w:rsidTr="007A69F7">
        <w:tc>
          <w:tcPr>
            <w:tcW w:w="704" w:type="dxa"/>
          </w:tcPr>
          <w:p w14:paraId="3A6F0290" w14:textId="77777777" w:rsidR="005D6A0F" w:rsidRPr="008503BF" w:rsidRDefault="005D6A0F" w:rsidP="00A32C90">
            <w:pPr>
              <w:pStyle w:val="Zkladntext"/>
              <w:jc w:val="center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1564" w:type="dxa"/>
          </w:tcPr>
          <w:p w14:paraId="4FC22049" w14:textId="77777777" w:rsidR="005D6A0F" w:rsidRPr="008503BF" w:rsidRDefault="005D6A0F">
            <w:pPr>
              <w:pStyle w:val="Zkladntext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E.ON Energie, a.s.</w:t>
            </w:r>
          </w:p>
        </w:tc>
        <w:tc>
          <w:tcPr>
            <w:tcW w:w="2410" w:type="dxa"/>
          </w:tcPr>
          <w:p w14:paraId="4A226FFA" w14:textId="77777777" w:rsidR="005D6A0F" w:rsidRPr="008503BF" w:rsidRDefault="005D6A0F" w:rsidP="00760260">
            <w:pPr>
              <w:pStyle w:val="Zkladntext"/>
              <w:spacing w:before="11"/>
              <w:ind w:left="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Chybějící </w:t>
            </w:r>
            <w:proofErr w:type="spellStart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legisvakanční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lhůta potřebná</w:t>
            </w:r>
            <w:r w:rsidRPr="008503BF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8503BF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řádné</w:t>
            </w:r>
            <w:r w:rsidRPr="008503BF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implementaci daného CR.</w:t>
            </w:r>
          </w:p>
          <w:p w14:paraId="6AC25455" w14:textId="77777777" w:rsidR="005D6A0F" w:rsidRPr="008503BF" w:rsidRDefault="005D6A0F" w:rsidP="00760260">
            <w:pPr>
              <w:spacing w:before="1" w:line="239" w:lineRule="exact"/>
              <w:ind w:left="35"/>
              <w:jc w:val="both"/>
              <w:rPr>
                <w:rFonts w:asciiTheme="minorHAnsi" w:hAnsiTheme="minorHAnsi" w:cstheme="minorHAnsi"/>
              </w:rPr>
            </w:pPr>
          </w:p>
          <w:p w14:paraId="646671CB" w14:textId="2F33A15E" w:rsidR="005D6A0F" w:rsidRPr="008503BF" w:rsidRDefault="005D6A0F" w:rsidP="00760260">
            <w:pPr>
              <w:tabs>
                <w:tab w:val="left" w:pos="2742"/>
              </w:tabs>
              <w:spacing w:before="1" w:line="239" w:lineRule="exact"/>
              <w:ind w:left="35"/>
              <w:jc w:val="both"/>
              <w:rPr>
                <w:rFonts w:asciiTheme="minorHAnsi" w:hAnsiTheme="minorHAnsi" w:cstheme="minorHAnsi"/>
              </w:rPr>
            </w:pPr>
            <w:r w:rsidRPr="008503BF">
              <w:rPr>
                <w:rFonts w:asciiTheme="minorHAnsi" w:hAnsiTheme="minorHAnsi" w:cstheme="minorHAnsi"/>
              </w:rPr>
              <w:t>Požadujeme</w:t>
            </w:r>
            <w:r w:rsidRPr="008503B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503BF">
              <w:rPr>
                <w:rFonts w:asciiTheme="minorHAnsi" w:hAnsiTheme="minorHAnsi" w:cstheme="minorHAnsi"/>
              </w:rPr>
              <w:t>uvést</w:t>
            </w:r>
            <w:r w:rsidRPr="008503B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03BF">
              <w:rPr>
                <w:rFonts w:asciiTheme="minorHAnsi" w:hAnsiTheme="minorHAnsi" w:cstheme="minorHAnsi"/>
                <w:spacing w:val="-2"/>
              </w:rPr>
              <w:t xml:space="preserve">cenové </w:t>
            </w:r>
            <w:r w:rsidRPr="008503BF">
              <w:rPr>
                <w:rFonts w:asciiTheme="minorHAnsi" w:hAnsiTheme="minorHAnsi" w:cstheme="minorHAnsi"/>
              </w:rPr>
              <w:t>rozhodnutí</w:t>
            </w:r>
            <w:r w:rsidRPr="008503B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503BF">
              <w:rPr>
                <w:rFonts w:asciiTheme="minorHAnsi" w:hAnsiTheme="minorHAnsi" w:cstheme="minorHAnsi"/>
              </w:rPr>
              <w:t>do</w:t>
            </w:r>
            <w:r w:rsidRPr="008503B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503BF">
              <w:rPr>
                <w:rFonts w:asciiTheme="minorHAnsi" w:hAnsiTheme="minorHAnsi" w:cstheme="minorHAnsi"/>
              </w:rPr>
              <w:t>souladu</w:t>
            </w:r>
            <w:r w:rsidRPr="008503B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503BF">
              <w:rPr>
                <w:rFonts w:asciiTheme="minorHAnsi" w:hAnsiTheme="minorHAnsi" w:cstheme="minorHAnsi"/>
              </w:rPr>
              <w:t>se</w:t>
            </w:r>
            <w:r w:rsidRPr="008503B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503BF">
              <w:rPr>
                <w:rFonts w:asciiTheme="minorHAnsi" w:hAnsiTheme="minorHAnsi" w:cstheme="minorHAnsi"/>
              </w:rPr>
              <w:t>zásadami cenové regulace.</w:t>
            </w:r>
          </w:p>
          <w:p w14:paraId="492853EF" w14:textId="77777777" w:rsidR="005D6A0F" w:rsidRPr="008503BF" w:rsidRDefault="005D6A0F" w:rsidP="00A32C90">
            <w:pPr>
              <w:ind w:left="231"/>
              <w:jc w:val="both"/>
              <w:rPr>
                <w:rFonts w:asciiTheme="minorHAnsi" w:hAnsiTheme="minorHAnsi" w:cstheme="minorHAnsi"/>
              </w:rPr>
            </w:pPr>
          </w:p>
          <w:p w14:paraId="5636AB9B" w14:textId="10E557E3" w:rsidR="005D6A0F" w:rsidRPr="008503BF" w:rsidRDefault="005D6A0F" w:rsidP="00A32C90">
            <w:pPr>
              <w:pStyle w:val="Zkladntext"/>
              <w:ind w:left="199" w:right="564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02" w:type="dxa"/>
          </w:tcPr>
          <w:p w14:paraId="78A5CB51" w14:textId="77777777" w:rsidR="005D6A0F" w:rsidRPr="008503BF" w:rsidRDefault="005D6A0F" w:rsidP="00760260">
            <w:pPr>
              <w:pStyle w:val="Zkladntext"/>
              <w:spacing w:before="11" w:line="243" w:lineRule="exact"/>
              <w:ind w:left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Zásady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cenové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regulace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pro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regulační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období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2021-2025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pro</w:t>
            </w:r>
            <w:r w:rsidRPr="008503B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odvětví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elektroenergetiky, plynárenství, pro činnost operátora trhu a pro povinně vykupujícího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stanoví,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že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pokud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Úřad</w:t>
            </w:r>
            <w:r w:rsidRPr="008503BF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reguluje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ceny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DPI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s jinou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účinností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než od 1.ledna regulovaného roku, stanoví ceny nebo podmínky nejméně 30 kalendářních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dnů</w:t>
            </w:r>
            <w:r w:rsidRPr="008503BF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před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jejich</w:t>
            </w:r>
            <w:r w:rsidRPr="008503BF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účinností.</w:t>
            </w:r>
          </w:p>
          <w:p w14:paraId="0B75CD0D" w14:textId="77777777" w:rsidR="005D6A0F" w:rsidRPr="008503BF" w:rsidRDefault="005D6A0F" w:rsidP="00760260">
            <w:pPr>
              <w:pStyle w:val="Zkladntext"/>
              <w:spacing w:before="11"/>
              <w:ind w:left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040538" w14:textId="48CC79BE" w:rsidR="0083085D" w:rsidRPr="008503BF" w:rsidRDefault="005D6A0F" w:rsidP="00760260">
            <w:pPr>
              <w:pStyle w:val="Zkladntext"/>
              <w:ind w:left="38" w:right="5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Návrh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cenového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rozhodnutí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vyžaduje</w:t>
            </w:r>
            <w:r w:rsidRPr="008503B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navíc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poměrně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zásadní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úpravy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týkající se fakturace zákazníků DPI, které nelze zavést „přes noc“. Pro řádnou přípravu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proto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prakticky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nezbytné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odložit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účinnost</w:t>
            </w:r>
            <w:r w:rsidRPr="008503BF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poskytnou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dostatečný čas pro systémové nastavení.</w:t>
            </w:r>
          </w:p>
          <w:p w14:paraId="32C6BB18" w14:textId="77777777" w:rsidR="005D6A0F" w:rsidRPr="008503BF" w:rsidRDefault="005D6A0F">
            <w:pPr>
              <w:pStyle w:val="Zkladntext"/>
              <w:rPr>
                <w:rFonts w:asciiTheme="minorHAnsi" w:hAnsiTheme="minorHAnsi" w:cstheme="minorHAnsi"/>
                <w:b/>
                <w:sz w:val="22"/>
                <w:u w:val="single"/>
              </w:rPr>
            </w:pPr>
          </w:p>
        </w:tc>
        <w:tc>
          <w:tcPr>
            <w:tcW w:w="3260" w:type="dxa"/>
          </w:tcPr>
          <w:p w14:paraId="46D9B5F6" w14:textId="77777777" w:rsidR="005D6A0F" w:rsidRPr="008503BF" w:rsidRDefault="005D6A0F" w:rsidP="00760260">
            <w:pPr>
              <w:pStyle w:val="Zkladntext"/>
              <w:spacing w:before="11"/>
              <w:ind w:right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Úprava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čl.</w:t>
            </w:r>
            <w:r w:rsidRPr="008503BF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II,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který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stanovuje</w:t>
            </w:r>
            <w:r w:rsidRPr="008503BF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účinnost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CR způsobem, který zajistí dodržení </w:t>
            </w:r>
            <w:proofErr w:type="spellStart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legisvakanční</w:t>
            </w:r>
            <w:proofErr w:type="spellEnd"/>
            <w:r w:rsidRPr="008503BF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lhůty</w:t>
            </w:r>
            <w:r w:rsidRPr="008503BF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nejméně</w:t>
            </w:r>
            <w:r w:rsidRPr="008503BF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8503BF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kalendářních dnů. Konkrétně navrhujeme následující </w:t>
            </w:r>
            <w:r w:rsidRPr="008503B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úpravu:</w:t>
            </w:r>
          </w:p>
          <w:p w14:paraId="292676A2" w14:textId="77777777" w:rsidR="005D6A0F" w:rsidRPr="008503BF" w:rsidRDefault="005D6A0F" w:rsidP="00760260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A1FDA4" w14:textId="77777777" w:rsidR="005D6A0F" w:rsidRPr="008503BF" w:rsidRDefault="005D6A0F" w:rsidP="0076026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Text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čl.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II</w:t>
            </w:r>
          </w:p>
          <w:p w14:paraId="388C5FC9" w14:textId="77777777" w:rsidR="005D6A0F" w:rsidRPr="008503BF" w:rsidRDefault="005D6A0F" w:rsidP="00760260">
            <w:pPr>
              <w:pStyle w:val="Zkladntext"/>
              <w:spacing w:before="1"/>
              <w:ind w:right="56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„Cenové</w:t>
            </w:r>
            <w:r w:rsidRPr="008503BF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rozhodnutí</w:t>
            </w:r>
            <w:r w:rsidRPr="008503BF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nabývá</w:t>
            </w:r>
            <w:r w:rsidRPr="008503BF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účinnosti</w:t>
            </w:r>
            <w:r w:rsidRPr="008503BF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dnem 1. srpna 2022.“</w:t>
            </w:r>
          </w:p>
          <w:p w14:paraId="7C436860" w14:textId="77777777" w:rsidR="005D6A0F" w:rsidRPr="008503BF" w:rsidRDefault="005D6A0F" w:rsidP="00760260">
            <w:pPr>
              <w:pStyle w:val="Zkladntext"/>
              <w:spacing w:before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081A38" w14:textId="77777777" w:rsidR="005D6A0F" w:rsidRPr="008503BF" w:rsidRDefault="005D6A0F" w:rsidP="00760260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nahradit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textem:</w:t>
            </w:r>
          </w:p>
          <w:p w14:paraId="7B7B374A" w14:textId="77777777" w:rsidR="005D6A0F" w:rsidRPr="008503BF" w:rsidRDefault="005D6A0F" w:rsidP="00760260">
            <w:pPr>
              <w:pStyle w:val="Zkladn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A4EAC6" w14:textId="6B461AB3" w:rsidR="005D6A0F" w:rsidRPr="008503BF" w:rsidRDefault="005D6A0F" w:rsidP="00760260">
            <w:pPr>
              <w:pStyle w:val="Zkladntext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„Cenové</w:t>
            </w:r>
            <w:r w:rsidRPr="008503BF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rozhodnutí</w:t>
            </w:r>
            <w:r w:rsidRPr="008503BF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nabývá</w:t>
            </w:r>
            <w:r w:rsidRPr="008503BF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účinnosti</w:t>
            </w:r>
            <w:r w:rsidRPr="008503BF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dnem 1. října 2022.“</w:t>
            </w:r>
          </w:p>
        </w:tc>
        <w:tc>
          <w:tcPr>
            <w:tcW w:w="4253" w:type="dxa"/>
          </w:tcPr>
          <w:p w14:paraId="12C4C2F3" w14:textId="3B678B13" w:rsidR="005D6A0F" w:rsidRPr="008503BF" w:rsidRDefault="007A18D8">
            <w:pPr>
              <w:pStyle w:val="Zkladntext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8503BF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ČASTEČNĚ </w:t>
            </w:r>
            <w:r w:rsidR="005D6A0F" w:rsidRPr="008503BF">
              <w:rPr>
                <w:rFonts w:asciiTheme="minorHAnsi" w:hAnsiTheme="minorHAnsi" w:cstheme="minorHAnsi"/>
                <w:b/>
                <w:sz w:val="22"/>
                <w:u w:val="single"/>
              </w:rPr>
              <w:t>AKCEPTOVÁNO</w:t>
            </w:r>
          </w:p>
          <w:p w14:paraId="521417D2" w14:textId="77777777" w:rsidR="004339D0" w:rsidRPr="008503BF" w:rsidRDefault="007A18D8" w:rsidP="005D6A0F">
            <w:pPr>
              <w:jc w:val="both"/>
              <w:rPr>
                <w:rFonts w:asciiTheme="minorHAnsi" w:hAnsiTheme="minorHAnsi" w:cstheme="minorHAnsi"/>
              </w:rPr>
            </w:pPr>
            <w:r w:rsidRPr="008503BF">
              <w:rPr>
                <w:rFonts w:asciiTheme="minorHAnsi" w:hAnsiTheme="minorHAnsi" w:cstheme="minorHAnsi"/>
              </w:rPr>
              <w:t>Cenové rozhodnutí je vydáno s pozdější účinností k 1. září 2022 tak, aby bylo možné připravit IT systémy DPI na jeho implementaci.</w:t>
            </w:r>
          </w:p>
          <w:p w14:paraId="7F438F35" w14:textId="77777777" w:rsidR="003C2ABE" w:rsidRPr="008503BF" w:rsidRDefault="003C2ABE" w:rsidP="005D6A0F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  <w:p w14:paraId="0A62438F" w14:textId="20C68775" w:rsidR="003C2ABE" w:rsidRPr="008503BF" w:rsidRDefault="003C2ABE" w:rsidP="003C2ABE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Cs w:val="20"/>
              </w:rPr>
              <w:t xml:space="preserve">V současné době není příslušné pravidlo Zásad cenové regulace uplatněno v návaznosti na ustanovení na str. 21 dokumentu Zásad cenové regulace, kde se uvádí: </w:t>
            </w:r>
            <w:r w:rsidRPr="008503BF">
              <w:rPr>
                <w:rFonts w:asciiTheme="minorHAnsi" w:hAnsiTheme="minorHAnsi" w:cstheme="minorHAnsi"/>
                <w:i/>
                <w:szCs w:val="20"/>
              </w:rPr>
              <w:t>„Úřad si vyhrazuje právo postupovat v</w:t>
            </w:r>
            <w:r w:rsidR="0035755C" w:rsidRPr="008503BF">
              <w:rPr>
                <w:rFonts w:asciiTheme="minorHAnsi" w:hAnsiTheme="minorHAnsi" w:cstheme="minorHAnsi"/>
                <w:i/>
                <w:szCs w:val="20"/>
              </w:rPr>
              <w:t> </w:t>
            </w:r>
            <w:r w:rsidRPr="008503BF">
              <w:rPr>
                <w:rFonts w:asciiTheme="minorHAnsi" w:hAnsiTheme="minorHAnsi" w:cstheme="minorHAnsi"/>
                <w:i/>
                <w:szCs w:val="20"/>
              </w:rPr>
              <w:t>průběhu V. regulačního období odlišným způsobem, než uvádějí principy uvedené v Zásadách cenové regulace, zejména v</w:t>
            </w:r>
            <w:r w:rsidR="0035755C" w:rsidRPr="008503BF">
              <w:rPr>
                <w:rFonts w:asciiTheme="minorHAnsi" w:hAnsiTheme="minorHAnsi" w:cstheme="minorHAnsi"/>
                <w:i/>
                <w:szCs w:val="20"/>
              </w:rPr>
              <w:t> </w:t>
            </w:r>
            <w:r w:rsidRPr="008503BF">
              <w:rPr>
                <w:rFonts w:asciiTheme="minorHAnsi" w:hAnsiTheme="minorHAnsi" w:cstheme="minorHAnsi"/>
                <w:i/>
                <w:szCs w:val="20"/>
              </w:rPr>
              <w:t>následujících případech… změny právní úpravy bezprostředně se vztahující k</w:t>
            </w:r>
            <w:r w:rsidR="000B0300" w:rsidRPr="008503BF">
              <w:rPr>
                <w:rFonts w:asciiTheme="minorHAnsi" w:hAnsiTheme="minorHAnsi" w:cstheme="minorHAnsi"/>
                <w:i/>
                <w:szCs w:val="20"/>
              </w:rPr>
              <w:t> </w:t>
            </w:r>
            <w:r w:rsidRPr="008503BF">
              <w:rPr>
                <w:rFonts w:asciiTheme="minorHAnsi" w:hAnsiTheme="minorHAnsi" w:cstheme="minorHAnsi"/>
                <w:i/>
                <w:szCs w:val="20"/>
              </w:rPr>
              <w:t>licencované činnosti držitele licence, které mají podstatný dopad na parametry regulačního vzorce…“</w:t>
            </w:r>
          </w:p>
        </w:tc>
      </w:tr>
      <w:tr w:rsidR="008503BF" w:rsidRPr="008503BF" w14:paraId="1B48C9D6" w14:textId="77777777" w:rsidTr="007A69F7">
        <w:tc>
          <w:tcPr>
            <w:tcW w:w="704" w:type="dxa"/>
          </w:tcPr>
          <w:p w14:paraId="3A4859C4" w14:textId="77777777" w:rsidR="005D6A0F" w:rsidRPr="008503BF" w:rsidRDefault="005D6A0F" w:rsidP="00A32C90">
            <w:pPr>
              <w:pStyle w:val="Zkladntext"/>
              <w:jc w:val="center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lastRenderedPageBreak/>
              <w:t>2</w:t>
            </w:r>
          </w:p>
        </w:tc>
        <w:tc>
          <w:tcPr>
            <w:tcW w:w="1564" w:type="dxa"/>
          </w:tcPr>
          <w:p w14:paraId="04A887C1" w14:textId="77777777" w:rsidR="005D6A0F" w:rsidRPr="008503BF" w:rsidRDefault="005D6A0F" w:rsidP="00A32C90">
            <w:pPr>
              <w:pStyle w:val="Zkladntext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E.ON Energie, a.s.</w:t>
            </w:r>
          </w:p>
        </w:tc>
        <w:tc>
          <w:tcPr>
            <w:tcW w:w="2410" w:type="dxa"/>
          </w:tcPr>
          <w:p w14:paraId="712473B1" w14:textId="49FE103E" w:rsidR="005D6A0F" w:rsidRPr="008503BF" w:rsidRDefault="005D6A0F" w:rsidP="00760260">
            <w:pPr>
              <w:ind w:left="35"/>
              <w:jc w:val="both"/>
              <w:rPr>
                <w:rFonts w:asciiTheme="minorHAnsi" w:hAnsiTheme="minorHAnsi" w:cstheme="minorHAnsi"/>
              </w:rPr>
            </w:pPr>
            <w:r w:rsidRPr="008503BF">
              <w:rPr>
                <w:rFonts w:asciiTheme="minorHAnsi" w:hAnsiTheme="minorHAnsi" w:cstheme="minorHAnsi"/>
              </w:rPr>
              <w:t>Požadujeme</w:t>
            </w:r>
            <w:r w:rsidRPr="008503B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503BF">
              <w:rPr>
                <w:rFonts w:asciiTheme="minorHAnsi" w:hAnsiTheme="minorHAnsi" w:cstheme="minorHAnsi"/>
              </w:rPr>
              <w:t>uvést</w:t>
            </w:r>
            <w:r w:rsidRPr="008503B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503BF">
              <w:rPr>
                <w:rFonts w:asciiTheme="minorHAnsi" w:hAnsiTheme="minorHAnsi" w:cstheme="minorHAnsi"/>
                <w:spacing w:val="-2"/>
              </w:rPr>
              <w:t xml:space="preserve">cenové </w:t>
            </w:r>
            <w:r w:rsidRPr="008503BF">
              <w:rPr>
                <w:rFonts w:asciiTheme="minorHAnsi" w:hAnsiTheme="minorHAnsi" w:cstheme="minorHAnsi"/>
              </w:rPr>
              <w:t>rozhodnutí</w:t>
            </w:r>
            <w:r w:rsidRPr="008503B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503BF">
              <w:rPr>
                <w:rFonts w:asciiTheme="minorHAnsi" w:hAnsiTheme="minorHAnsi" w:cstheme="minorHAnsi"/>
              </w:rPr>
              <w:t>do</w:t>
            </w:r>
            <w:r w:rsidRPr="008503B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503BF">
              <w:rPr>
                <w:rFonts w:asciiTheme="minorHAnsi" w:hAnsiTheme="minorHAnsi" w:cstheme="minorHAnsi"/>
              </w:rPr>
              <w:t>souladu</w:t>
            </w:r>
            <w:r w:rsidRPr="008503B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503BF">
              <w:rPr>
                <w:rFonts w:asciiTheme="minorHAnsi" w:hAnsiTheme="minorHAnsi" w:cstheme="minorHAnsi"/>
              </w:rPr>
              <w:t>se</w:t>
            </w:r>
            <w:r w:rsidRPr="008503B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503BF">
              <w:rPr>
                <w:rFonts w:asciiTheme="minorHAnsi" w:hAnsiTheme="minorHAnsi" w:cstheme="minorHAnsi"/>
              </w:rPr>
              <w:t>zákonem, konkrétně s </w:t>
            </w:r>
            <w:proofErr w:type="spellStart"/>
            <w:r w:rsidRPr="008503BF">
              <w:rPr>
                <w:rFonts w:asciiTheme="minorHAnsi" w:hAnsiTheme="minorHAnsi" w:cstheme="minorHAnsi"/>
              </w:rPr>
              <w:t>ust</w:t>
            </w:r>
            <w:proofErr w:type="spellEnd"/>
            <w:r w:rsidRPr="008503BF">
              <w:rPr>
                <w:rFonts w:asciiTheme="minorHAnsi" w:hAnsiTheme="minorHAnsi" w:cstheme="minorHAnsi"/>
              </w:rPr>
              <w:t>. § 19e odst. 5 věta první, které stanoví, že zvolený způsob cenové regulace musí zajistit, aby ceny pokrývaly ekonomicky</w:t>
            </w:r>
            <w:r w:rsidRPr="008503BF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8503BF">
              <w:rPr>
                <w:rFonts w:asciiTheme="minorHAnsi" w:hAnsiTheme="minorHAnsi" w:cstheme="minorHAnsi"/>
              </w:rPr>
              <w:t>oprávněné</w:t>
            </w:r>
            <w:r w:rsidRPr="008503B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503BF">
              <w:rPr>
                <w:rFonts w:asciiTheme="minorHAnsi" w:hAnsiTheme="minorHAnsi" w:cstheme="minorHAnsi"/>
              </w:rPr>
              <w:t>náklady, odpisy a přiměřený zisk.</w:t>
            </w:r>
          </w:p>
          <w:p w14:paraId="4C3CFA53" w14:textId="41BEDA59" w:rsidR="005D6A0F" w:rsidRPr="008503BF" w:rsidRDefault="005D6A0F" w:rsidP="00825013">
            <w:pPr>
              <w:pStyle w:val="Nadpis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49F4DA0" w14:textId="35B38F1E" w:rsidR="005D6A0F" w:rsidRPr="008503BF" w:rsidRDefault="005D6A0F" w:rsidP="005D6A0F">
            <w:pPr>
              <w:pStyle w:val="Zkladntext"/>
              <w:jc w:val="both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Zvolená</w:t>
            </w:r>
            <w:r w:rsidRPr="008503BF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metoda</w:t>
            </w:r>
            <w:r w:rsidRPr="008503BF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cenové</w:t>
            </w:r>
            <w:r w:rsidRPr="008503BF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regulace</w:t>
            </w:r>
            <w:r w:rsidRPr="008503BF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nenaplňuje</w:t>
            </w:r>
            <w:r w:rsidRPr="008503BF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předepsané</w:t>
            </w:r>
            <w:r w:rsidRPr="008503BF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zákonné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předpoklady.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ERÚ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stanovuje</w:t>
            </w:r>
            <w:r w:rsidRPr="008503BF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DPI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cenu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tak,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že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rozděluje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cenu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DPI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několik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složek,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přičemž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jedná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pevnou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cenu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plynu,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kterou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dodavatel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poslední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instance nemůže jakkoliv ovlivnit, dále o maximální cenu stálého měsíčního platu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dále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maximální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cenu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zahrnující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dodatečné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náklady,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rizikové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přirážky a přiměřený zisk. To znamená, že všechny ceny, resp. složky ceny jsou stanoveny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jako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ceny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maximální,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resp.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pevné,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což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odporuje</w:t>
            </w:r>
            <w:r w:rsidRPr="008503BF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zákonnému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principu, který vyžaduje, aby bylo zajištěno pokrytí oprávněných nákladů, odpisů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přiměřeného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zisku.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Tento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rozpor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je způsoben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mj.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tím,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že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není</w:t>
            </w:r>
            <w:r w:rsidRPr="008503BF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dost dobře možné – s ohledem na povahu institutu DPI, inflaci a cenu peněz a především pak bezprecedentní volatility komoditních trhů – zaručit přiměřenou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marži,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pokrytí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nákladů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odpisů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fixně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určenou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maximální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výší stálého platu a přirážky.</w:t>
            </w:r>
          </w:p>
        </w:tc>
        <w:tc>
          <w:tcPr>
            <w:tcW w:w="3260" w:type="dxa"/>
          </w:tcPr>
          <w:p w14:paraId="4B0719BF" w14:textId="01AE1998" w:rsidR="005D6A0F" w:rsidRPr="008503BF" w:rsidRDefault="00825013" w:rsidP="00825013">
            <w:pPr>
              <w:pStyle w:val="Zkladntext"/>
              <w:jc w:val="both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Požadujeme uvedení CR do souladu se zákonnou</w:t>
            </w:r>
            <w:r w:rsidRPr="008503BF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úpravou,</w:t>
            </w:r>
            <w:r w:rsidRPr="008503BF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tj.</w:t>
            </w:r>
            <w:r w:rsidRPr="008503BF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takovou</w:t>
            </w:r>
            <w:r w:rsidRPr="008503BF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úpravu</w:t>
            </w:r>
            <w:r w:rsidRPr="008503BF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CR, která zajistí pokrytí nákladů, odpisů a přiměřeného zisku dodavatele poslední instance</w:t>
            </w:r>
            <w:r w:rsidRPr="008503BF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8503BF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průběhu</w:t>
            </w:r>
            <w:r w:rsidRPr="008503BF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celého</w:t>
            </w:r>
            <w:r w:rsidRPr="008503BF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regulovaného roku. Navrhujeme proto jít spíše cestou způsobu určení jednotlivých složek ceny DPI a</w:t>
            </w:r>
            <w:r w:rsidRPr="008503BF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vyhnout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Pr="008503BF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určování</w:t>
            </w:r>
            <w:r w:rsidRPr="008503BF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maximálních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cen</w:t>
            </w:r>
            <w:r w:rsidRPr="008503BF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nebo určit položky fluktuující s cenou (kreditní riziko,</w:t>
            </w:r>
            <w:r w:rsidRPr="008503BF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náklady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financování,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cenu</w:t>
            </w:r>
            <w:r w:rsidRPr="008503BF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odchylek,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apod.)</w:t>
            </w:r>
            <w:r w:rsidRPr="008503BF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jako</w:t>
            </w:r>
            <w:r w:rsidRPr="008503BF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procento</w:t>
            </w:r>
            <w:r w:rsidRPr="008503BF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8503BF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komoditní</w:t>
            </w:r>
            <w:r w:rsidRPr="008503BF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ceny navázané na spotovou cenu.</w:t>
            </w:r>
          </w:p>
        </w:tc>
        <w:tc>
          <w:tcPr>
            <w:tcW w:w="4253" w:type="dxa"/>
          </w:tcPr>
          <w:p w14:paraId="029E48F4" w14:textId="5EDBCECE" w:rsidR="005D6A0F" w:rsidRPr="008503BF" w:rsidRDefault="0083085D" w:rsidP="00705990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03B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ČÁSTEČNĚ </w:t>
            </w:r>
            <w:r w:rsidR="005D6A0F" w:rsidRPr="008503B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AKCEPTOVÁNO</w:t>
            </w:r>
          </w:p>
          <w:p w14:paraId="2C8D09B9" w14:textId="0AB0E216" w:rsidR="008A60B1" w:rsidRPr="008503BF" w:rsidRDefault="008A60B1" w:rsidP="008A60B1">
            <w:pPr>
              <w:jc w:val="both"/>
              <w:rPr>
                <w:rFonts w:asciiTheme="minorHAnsi" w:hAnsiTheme="minorHAnsi" w:cstheme="minorHAnsi"/>
              </w:rPr>
            </w:pPr>
            <w:r w:rsidRPr="008503BF">
              <w:rPr>
                <w:rFonts w:asciiTheme="minorHAnsi" w:hAnsiTheme="minorHAnsi" w:cstheme="minorHAnsi"/>
              </w:rPr>
              <w:t xml:space="preserve">Dle názoru Energetického regulačního úřadu </w:t>
            </w:r>
            <w:r w:rsidR="0083085D" w:rsidRPr="008503BF">
              <w:rPr>
                <w:rFonts w:asciiTheme="minorHAnsi" w:hAnsiTheme="minorHAnsi" w:cstheme="minorHAnsi"/>
              </w:rPr>
              <w:t>jsou uváděné ceny dostatečné, aby v principu pokrývaly ekonomicky oprávněné náklady na zajištění činnosti DPI, dále odpisy a</w:t>
            </w:r>
            <w:r w:rsidR="000B0300" w:rsidRPr="008503BF">
              <w:rPr>
                <w:rFonts w:asciiTheme="minorHAnsi" w:hAnsiTheme="minorHAnsi" w:cstheme="minorHAnsi"/>
              </w:rPr>
              <w:t> </w:t>
            </w:r>
            <w:r w:rsidR="0083085D" w:rsidRPr="008503BF">
              <w:rPr>
                <w:rFonts w:asciiTheme="minorHAnsi" w:hAnsiTheme="minorHAnsi" w:cstheme="minorHAnsi"/>
              </w:rPr>
              <w:t>přiměřený zisk. Ceny vycházejí z</w:t>
            </w:r>
            <w:r w:rsidR="000B0300" w:rsidRPr="008503BF">
              <w:rPr>
                <w:rFonts w:asciiTheme="minorHAnsi" w:hAnsiTheme="minorHAnsi" w:cstheme="minorHAnsi"/>
              </w:rPr>
              <w:t> </w:t>
            </w:r>
            <w:r w:rsidR="0083085D" w:rsidRPr="008503BF">
              <w:rPr>
                <w:rFonts w:asciiTheme="minorHAnsi" w:hAnsiTheme="minorHAnsi" w:cstheme="minorHAnsi"/>
              </w:rPr>
              <w:t>údajů o aktuálních nákladech DPI, vyžádaných pro potřebu stanovení ceny. Takto stanovené ceny bude možné aktualizovat v pravidelné roční frekvenci, dle standardní novelizace daného CR na základě aktualizovaných podkladů. ERÚ částečně vyhověl připomínkám a</w:t>
            </w:r>
            <w:r w:rsidR="000B0300" w:rsidRPr="008503BF">
              <w:rPr>
                <w:rFonts w:asciiTheme="minorHAnsi" w:hAnsiTheme="minorHAnsi" w:cstheme="minorHAnsi"/>
              </w:rPr>
              <w:t> </w:t>
            </w:r>
            <w:r w:rsidR="0083085D" w:rsidRPr="008503BF">
              <w:rPr>
                <w:rFonts w:asciiTheme="minorHAnsi" w:hAnsiTheme="minorHAnsi" w:cstheme="minorHAnsi"/>
              </w:rPr>
              <w:t xml:space="preserve">navýšil </w:t>
            </w:r>
            <w:r w:rsidR="00487AF1" w:rsidRPr="008503BF">
              <w:rPr>
                <w:rFonts w:asciiTheme="minorHAnsi" w:hAnsiTheme="minorHAnsi" w:cstheme="minorHAnsi"/>
              </w:rPr>
              <w:t xml:space="preserve"> </w:t>
            </w:r>
            <w:r w:rsidR="0033771D" w:rsidRPr="008503BF">
              <w:rPr>
                <w:rFonts w:asciiTheme="minorHAnsi" w:hAnsiTheme="minorHAnsi" w:cstheme="minorHAnsi"/>
              </w:rPr>
              <w:t>maximální</w:t>
            </w:r>
            <w:r w:rsidR="00487AF1" w:rsidRPr="008503BF">
              <w:rPr>
                <w:rFonts w:asciiTheme="minorHAnsi" w:hAnsiTheme="minorHAnsi" w:cstheme="minorHAnsi"/>
              </w:rPr>
              <w:t xml:space="preserve"> výši dodatečných nákladů, rizikových přirážek a přiměřeného zisku a maximální výši stálého měsíčního platu</w:t>
            </w:r>
            <w:r w:rsidR="0083085D" w:rsidRPr="008503BF">
              <w:rPr>
                <w:rFonts w:asciiTheme="minorHAnsi" w:hAnsiTheme="minorHAnsi" w:cstheme="minorHAnsi"/>
              </w:rPr>
              <w:t xml:space="preserve"> tak, aby bylo garantováno, že rizika související se současnou tržní situací (mj. vysoká inflace) budou dostatečné ošetřena.</w:t>
            </w:r>
          </w:p>
          <w:p w14:paraId="39BAD99F" w14:textId="6822E740" w:rsidR="008A60B1" w:rsidRPr="008503BF" w:rsidRDefault="008A60B1" w:rsidP="008A60B1">
            <w:pPr>
              <w:jc w:val="both"/>
              <w:rPr>
                <w:rFonts w:asciiTheme="minorHAnsi" w:hAnsiTheme="minorHAnsi" w:cstheme="minorHAnsi"/>
              </w:rPr>
            </w:pPr>
            <w:r w:rsidRPr="008503BF">
              <w:rPr>
                <w:rFonts w:asciiTheme="minorHAnsi" w:hAnsiTheme="minorHAnsi" w:cstheme="minorHAnsi"/>
              </w:rPr>
              <w:t>Princip regulace DPI nicméně nikdy nemůže garantovat plné pokrytí nákladů ve všech možných situací (v extrémním případě lze jako příklad uvažovat DPI pro jednoho zákazníka, který stanovenou cenu nezaplatí – a</w:t>
            </w:r>
            <w:r w:rsidR="000B0300" w:rsidRPr="008503BF">
              <w:rPr>
                <w:rFonts w:asciiTheme="minorHAnsi" w:hAnsiTheme="minorHAnsi" w:cstheme="minorHAnsi"/>
              </w:rPr>
              <w:t> </w:t>
            </w:r>
            <w:r w:rsidRPr="008503BF">
              <w:rPr>
                <w:rFonts w:asciiTheme="minorHAnsi" w:hAnsiTheme="minorHAnsi" w:cstheme="minorHAnsi"/>
              </w:rPr>
              <w:t>absenci dalších DPI, na které je uvedený náklad potenciálně přenositelný).</w:t>
            </w:r>
          </w:p>
          <w:p w14:paraId="2C36CE11" w14:textId="2B1A4B8F" w:rsidR="00347C3E" w:rsidRPr="008503BF" w:rsidRDefault="00705990" w:rsidP="0083085D">
            <w:pPr>
              <w:jc w:val="both"/>
              <w:rPr>
                <w:rFonts w:asciiTheme="minorHAnsi" w:hAnsiTheme="minorHAnsi" w:cstheme="minorHAnsi"/>
              </w:rPr>
            </w:pPr>
            <w:r w:rsidRPr="008503BF">
              <w:rPr>
                <w:rFonts w:asciiTheme="minorHAnsi" w:hAnsiTheme="minorHAnsi" w:cstheme="minorHAnsi"/>
              </w:rPr>
              <w:t>ERÚ se proto domnívá</w:t>
            </w:r>
            <w:r w:rsidR="008A60B1" w:rsidRPr="008503BF">
              <w:rPr>
                <w:rFonts w:asciiTheme="minorHAnsi" w:hAnsiTheme="minorHAnsi" w:cstheme="minorHAnsi"/>
              </w:rPr>
              <w:t>, že kombinace možnosti pravidelné roční aktualizace cen DPI v cenových rozhodnutích a</w:t>
            </w:r>
            <w:r w:rsidR="000B0300" w:rsidRPr="008503BF">
              <w:rPr>
                <w:rFonts w:asciiTheme="minorHAnsi" w:hAnsiTheme="minorHAnsi" w:cstheme="minorHAnsi"/>
              </w:rPr>
              <w:t> </w:t>
            </w:r>
            <w:r w:rsidR="008A60B1" w:rsidRPr="008503BF">
              <w:rPr>
                <w:rFonts w:asciiTheme="minorHAnsi" w:hAnsiTheme="minorHAnsi" w:cstheme="minorHAnsi"/>
              </w:rPr>
              <w:t>případná aplikace § 12e zákona č.</w:t>
            </w:r>
            <w:r w:rsidR="00347C3E" w:rsidRPr="008503BF">
              <w:rPr>
                <w:rFonts w:asciiTheme="minorHAnsi" w:hAnsiTheme="minorHAnsi" w:cstheme="minorHAnsi"/>
              </w:rPr>
              <w:t> </w:t>
            </w:r>
            <w:r w:rsidR="008A60B1" w:rsidRPr="008503BF">
              <w:rPr>
                <w:rFonts w:asciiTheme="minorHAnsi" w:hAnsiTheme="minorHAnsi" w:cstheme="minorHAnsi"/>
              </w:rPr>
              <w:t>458/2000 Sb., je dostatečnou cestou k řešení nestandardních vývojů tržních situací ovlivňujících náklady DPI</w:t>
            </w:r>
            <w:r w:rsidR="00347C3E" w:rsidRPr="008503BF">
              <w:rPr>
                <w:rFonts w:asciiTheme="minorHAnsi" w:hAnsiTheme="minorHAnsi" w:cstheme="minorHAnsi"/>
              </w:rPr>
              <w:t>.</w:t>
            </w:r>
          </w:p>
          <w:p w14:paraId="00EEF2F1" w14:textId="77777777" w:rsidR="00422C11" w:rsidRPr="008503BF" w:rsidRDefault="00422C11" w:rsidP="0083085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03BF">
              <w:rPr>
                <w:rFonts w:asciiTheme="minorHAnsi" w:hAnsiTheme="minorHAnsi" w:cstheme="minorHAnsi"/>
              </w:rPr>
              <w:t xml:space="preserve">Energetický regulační úřad </w:t>
            </w:r>
            <w:r w:rsidR="002303B9" w:rsidRPr="008503BF">
              <w:rPr>
                <w:rFonts w:asciiTheme="minorHAnsi" w:hAnsiTheme="minorHAnsi" w:cstheme="minorHAnsi"/>
              </w:rPr>
              <w:t xml:space="preserve">je </w:t>
            </w:r>
            <w:r w:rsidRPr="008503BF">
              <w:rPr>
                <w:rFonts w:asciiTheme="minorHAnsi" w:hAnsiTheme="minorHAnsi" w:cstheme="minorHAnsi"/>
              </w:rPr>
              <w:t>připraven o</w:t>
            </w:r>
            <w:r w:rsidR="0035755C" w:rsidRPr="008503BF">
              <w:rPr>
                <w:rFonts w:asciiTheme="minorHAnsi" w:hAnsiTheme="minorHAnsi" w:cstheme="minorHAnsi"/>
              </w:rPr>
              <w:t> </w:t>
            </w:r>
            <w:r w:rsidRPr="008503BF">
              <w:rPr>
                <w:rFonts w:asciiTheme="minorHAnsi" w:hAnsiTheme="minorHAnsi" w:cstheme="minorHAnsi"/>
              </w:rPr>
              <w:t>optimálním nastavení vybraných složek ceny nadále diskutovat v rámci přípravy vydání cenového rozhodnutí pro rok 2023.</w:t>
            </w:r>
            <w:r w:rsidRPr="008503B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6EF8B77D" w14:textId="77777777" w:rsidR="003C68D9" w:rsidRPr="008503BF" w:rsidRDefault="003C68D9" w:rsidP="0083085D">
            <w:pPr>
              <w:jc w:val="both"/>
              <w:rPr>
                <w:rFonts w:asciiTheme="minorHAnsi" w:hAnsiTheme="minorHAnsi" w:cstheme="minorHAnsi"/>
              </w:rPr>
            </w:pPr>
          </w:p>
          <w:p w14:paraId="5A5C201C" w14:textId="69EAC79D" w:rsidR="003C68D9" w:rsidRPr="008503BF" w:rsidRDefault="003C68D9" w:rsidP="0083085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8503BF" w:rsidRPr="008503BF" w14:paraId="79D35DD7" w14:textId="77777777" w:rsidTr="007A69F7">
        <w:tc>
          <w:tcPr>
            <w:tcW w:w="704" w:type="dxa"/>
          </w:tcPr>
          <w:p w14:paraId="5273CD4A" w14:textId="77777777" w:rsidR="005D6A0F" w:rsidRPr="008503BF" w:rsidRDefault="005D6A0F" w:rsidP="00A32C90">
            <w:pPr>
              <w:pStyle w:val="Zkladntext"/>
              <w:jc w:val="center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lastRenderedPageBreak/>
              <w:t>3</w:t>
            </w:r>
          </w:p>
        </w:tc>
        <w:tc>
          <w:tcPr>
            <w:tcW w:w="1564" w:type="dxa"/>
          </w:tcPr>
          <w:p w14:paraId="3F9772B7" w14:textId="77777777" w:rsidR="005D6A0F" w:rsidRPr="008503BF" w:rsidRDefault="005D6A0F" w:rsidP="00A32C90">
            <w:pPr>
              <w:pStyle w:val="Zkladntext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E.ON Energie, a.s.</w:t>
            </w:r>
          </w:p>
        </w:tc>
        <w:tc>
          <w:tcPr>
            <w:tcW w:w="2410" w:type="dxa"/>
          </w:tcPr>
          <w:p w14:paraId="1DE1E572" w14:textId="0CCAB9B8" w:rsidR="005D6A0F" w:rsidRPr="008503BF" w:rsidRDefault="005D6A0F" w:rsidP="00AE6AE7">
            <w:pPr>
              <w:ind w:right="8"/>
              <w:jc w:val="both"/>
              <w:rPr>
                <w:rFonts w:asciiTheme="minorHAnsi" w:hAnsiTheme="minorHAnsi" w:cstheme="minorHAnsi"/>
              </w:rPr>
            </w:pPr>
            <w:r w:rsidRPr="008503BF">
              <w:rPr>
                <w:rFonts w:asciiTheme="minorHAnsi" w:hAnsiTheme="minorHAnsi" w:cstheme="minorHAnsi"/>
              </w:rPr>
              <w:t>Zvolená</w:t>
            </w:r>
            <w:r w:rsidRPr="008503B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503BF">
              <w:rPr>
                <w:rFonts w:asciiTheme="minorHAnsi" w:hAnsiTheme="minorHAnsi" w:cstheme="minorHAnsi"/>
              </w:rPr>
              <w:t>metoda</w:t>
            </w:r>
            <w:r w:rsidRPr="008503B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503BF">
              <w:rPr>
                <w:rFonts w:asciiTheme="minorHAnsi" w:hAnsiTheme="minorHAnsi" w:cstheme="minorHAnsi"/>
              </w:rPr>
              <w:t>fakticky</w:t>
            </w:r>
            <w:r w:rsidRPr="008503B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503BF">
              <w:rPr>
                <w:rFonts w:asciiTheme="minorHAnsi" w:hAnsiTheme="minorHAnsi" w:cstheme="minorHAnsi"/>
              </w:rPr>
              <w:t>naplňuje znaky stanovení maximální ceny DPI,</w:t>
            </w:r>
            <w:r w:rsidRPr="008503B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503BF">
              <w:rPr>
                <w:rFonts w:asciiTheme="minorHAnsi" w:hAnsiTheme="minorHAnsi" w:cstheme="minorHAnsi"/>
              </w:rPr>
              <w:t>což</w:t>
            </w:r>
            <w:r w:rsidRPr="008503BF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8503BF">
              <w:rPr>
                <w:rFonts w:asciiTheme="minorHAnsi" w:hAnsiTheme="minorHAnsi" w:cstheme="minorHAnsi"/>
              </w:rPr>
              <w:t>zakládá</w:t>
            </w:r>
            <w:r w:rsidRPr="008503B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503BF">
              <w:rPr>
                <w:rFonts w:asciiTheme="minorHAnsi" w:hAnsiTheme="minorHAnsi" w:cstheme="minorHAnsi"/>
              </w:rPr>
              <w:t>nárok</w:t>
            </w:r>
            <w:r w:rsidRPr="008503B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8503BF">
              <w:rPr>
                <w:rFonts w:asciiTheme="minorHAnsi" w:hAnsiTheme="minorHAnsi" w:cstheme="minorHAnsi"/>
              </w:rPr>
              <w:t xml:space="preserve">dodavatele poslední instance dle </w:t>
            </w:r>
            <w:proofErr w:type="spellStart"/>
            <w:r w:rsidRPr="008503BF">
              <w:rPr>
                <w:rFonts w:asciiTheme="minorHAnsi" w:hAnsiTheme="minorHAnsi" w:cstheme="minorHAnsi"/>
              </w:rPr>
              <w:t>ust</w:t>
            </w:r>
            <w:proofErr w:type="spellEnd"/>
            <w:r w:rsidRPr="008503BF">
              <w:rPr>
                <w:rFonts w:asciiTheme="minorHAnsi" w:hAnsiTheme="minorHAnsi" w:cstheme="minorHAnsi"/>
              </w:rPr>
              <w:t>. §</w:t>
            </w:r>
            <w:r w:rsidR="00825013" w:rsidRPr="008503BF">
              <w:rPr>
                <w:rFonts w:asciiTheme="minorHAnsi" w:hAnsiTheme="minorHAnsi" w:cstheme="minorHAnsi"/>
              </w:rPr>
              <w:t> </w:t>
            </w:r>
            <w:r w:rsidRPr="008503BF">
              <w:rPr>
                <w:rFonts w:asciiTheme="minorHAnsi" w:hAnsiTheme="minorHAnsi" w:cstheme="minorHAnsi"/>
              </w:rPr>
              <w:t>12e energetického zákona.</w:t>
            </w:r>
          </w:p>
        </w:tc>
        <w:tc>
          <w:tcPr>
            <w:tcW w:w="3402" w:type="dxa"/>
          </w:tcPr>
          <w:p w14:paraId="2D93BD4B" w14:textId="4CAF71DF" w:rsidR="005D6A0F" w:rsidRPr="008503BF" w:rsidRDefault="00825013" w:rsidP="003060FF">
            <w:pPr>
              <w:pStyle w:val="Zkladntext"/>
              <w:jc w:val="both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Úřadem zvolený postup stanovení ceny znamená, že DPI má nulový manévrovací prostor pro řízení vlastních nákladů a</w:t>
            </w:r>
            <w:r w:rsidR="00AE6AE7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naplnění smyslu a</w:t>
            </w:r>
            <w:r w:rsidR="00095643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účelu institutu dodavatele poslední instance. Úřad totiž v</w:t>
            </w:r>
            <w:r w:rsidR="00AE6AE7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návrhu CR stanovuje pouze pevné a maximální ceny, resp. jejich jednotlivé složky. Jakkoliv se tento postup může na první pohled jevit jako věcné usměrňování ceny formou závaznou postupu, ve skutečnosti se materiálně jedná o</w:t>
            </w:r>
            <w:r w:rsidR="0035755C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stanovení maximální ceny DPI, což zakládá nárok dodavatele poslední instance na úhradu prokazatelné ztráty a</w:t>
            </w:r>
            <w:r w:rsidR="00095643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přiměřeného zisku dotací ze státního rozpočtu. Je otázka, zda je toto řešení, které ještě dále zatíží státní rozpočet žádoucí. Předpoklady pro aplikaci </w:t>
            </w:r>
            <w:proofErr w:type="spellStart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ust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. § 12e jsou splněny, jelikož cena DPI se sice může v čase měnit, avšak nikoliv proto, že by DPI mohl průběžně upravovat cenu tak, aby došlo k pokrytí jeho nákladů, odpisů a</w:t>
            </w:r>
            <w:r w:rsidR="000B0300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splnění nároku na přiměřenou marži, ale pouze a jenom proto, že se bude měnit pevná cena komodity, která je indexována na velkoobchodní trhy bez ohledu na to, jak DPI fakticky komoditu pořídí. Kombinace těchto faktorů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znamená, že jde o stanovení maximální ceny, resp. maximálních cen. Pokud tedy dojde k</w:t>
            </w:r>
            <w:r w:rsidR="000B0300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dalšímu negativnímu vývoji na trzích a</w:t>
            </w:r>
            <w:r w:rsidR="000B0300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takto stanovené maximální ceny začnou dodavateli poslední instance generovat ztrátu, popř. mu nepokryjí přiměřený zisk, bude takový dodavatel nucen využít postupu podle </w:t>
            </w:r>
            <w:proofErr w:type="spellStart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ust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. § 12e.</w:t>
            </w:r>
          </w:p>
        </w:tc>
        <w:tc>
          <w:tcPr>
            <w:tcW w:w="3260" w:type="dxa"/>
          </w:tcPr>
          <w:p w14:paraId="3EFD443F" w14:textId="1F22586B" w:rsidR="005D6A0F" w:rsidRPr="008503BF" w:rsidRDefault="00825013" w:rsidP="00825013">
            <w:pPr>
              <w:pStyle w:val="Zkladntext"/>
              <w:jc w:val="both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 w:rsidRPr="008503BF">
              <w:rPr>
                <w:rFonts w:asciiTheme="minorHAnsi" w:hAnsiTheme="minorHAnsi" w:cstheme="minorHAnsi"/>
                <w:sz w:val="22"/>
              </w:rPr>
              <w:lastRenderedPageBreak/>
              <w:t xml:space="preserve">Požadujeme, upravit CR rozhodnutí tak, aby nebylo nutné aplikovat </w:t>
            </w:r>
            <w:proofErr w:type="spellStart"/>
            <w:r w:rsidRPr="008503BF">
              <w:rPr>
                <w:rFonts w:asciiTheme="minorHAnsi" w:hAnsiTheme="minorHAnsi" w:cstheme="minorHAnsi"/>
                <w:sz w:val="22"/>
              </w:rPr>
              <w:t>ust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</w:rPr>
              <w:t>. § 12e a v případě generované ztráty či nepokryté marže zatěžovat státní rozpočet dotací ve prospěch DPI.</w:t>
            </w:r>
          </w:p>
        </w:tc>
        <w:tc>
          <w:tcPr>
            <w:tcW w:w="4253" w:type="dxa"/>
          </w:tcPr>
          <w:p w14:paraId="4ED38D7B" w14:textId="77777777" w:rsidR="0083085D" w:rsidRPr="008503BF" w:rsidRDefault="0083085D" w:rsidP="0083085D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03B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ČÁSTEČNĚ AKCEPTOVÁNO</w:t>
            </w:r>
          </w:p>
          <w:p w14:paraId="24E79156" w14:textId="6B137049" w:rsidR="0083085D" w:rsidRPr="008503BF" w:rsidRDefault="0083085D" w:rsidP="0083085D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Dle názoru Energetického regulačního úřadu jsou uváděné ceny dostatečné, aby v principu pokrývaly ekonomicky oprávněné náklady na zajištění činnosti DPI, dále odpisy a</w:t>
            </w:r>
            <w:r w:rsidR="000B0300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přiměřený zisk. Ceny vycházejí z</w:t>
            </w:r>
            <w:r w:rsidR="000B0300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údajů o</w:t>
            </w:r>
            <w:r w:rsidR="00095643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aktuálních nákladech DPI, vyžádaných pro potřebu stanovení ceny. Takto stanovené ceny bude možné aktualizovat v pravidelné roční frekvenci, dle standardní novelizace daného CR na základě aktualizovaných podkladů. ERÚ částečně vyhověl připomínkám a</w:t>
            </w:r>
            <w:r w:rsidR="000B0300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navýšil </w:t>
            </w:r>
            <w:r w:rsidR="00487AF1" w:rsidRPr="008503BF">
              <w:t xml:space="preserve"> </w:t>
            </w:r>
            <w:r w:rsidR="00487AF1" w:rsidRPr="008503BF">
              <w:rPr>
                <w:rFonts w:asciiTheme="minorHAnsi" w:hAnsiTheme="minorHAnsi" w:cstheme="minorHAnsi"/>
                <w:sz w:val="22"/>
                <w:szCs w:val="22"/>
              </w:rPr>
              <w:t>maximální výši dodatečných nákladů, rizikových přirážek a přiměřeného zisku a maximální výši stálého měsíčního platu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tak, aby bylo garantováno, že rizika související se současnou tržní situací (mj. vysoká inflace) budou dostatečné ošetřena.</w:t>
            </w:r>
          </w:p>
          <w:p w14:paraId="5F3C7403" w14:textId="07535284" w:rsidR="0083085D" w:rsidRPr="008503BF" w:rsidRDefault="0083085D" w:rsidP="0083085D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Princip regulace DPI nicméně nikdy nemůže garantovat plné pokrytí nákladů ve všech možných situací (v</w:t>
            </w:r>
            <w:r w:rsidR="000B0300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extrémním případě lze jako příklad uvažovat DPI pro jednoho zákazníka, který stanovenou cenu nezaplatí – a</w:t>
            </w:r>
            <w:r w:rsidR="000B0300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absenci dalších DPI, na které je uvedený náklad potenciálně přenositelný).</w:t>
            </w:r>
          </w:p>
          <w:p w14:paraId="4E610635" w14:textId="3CDBDF35" w:rsidR="005D6A0F" w:rsidRPr="008503BF" w:rsidRDefault="0083085D" w:rsidP="0083085D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ERÚ se proto domnívá, že kombinace možnosti pravidelné roční aktualizace cen DPI v cenových rozhodnutích a</w:t>
            </w:r>
            <w:r w:rsidR="000B0300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případná aplikace § 12e zákona č.</w:t>
            </w:r>
            <w:r w:rsidR="00095643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458/2000 Sb., je dostatečnou cestou k řešení nestandardních vývojů tržních situací ovlivňujících náklady DPI.</w:t>
            </w:r>
          </w:p>
          <w:p w14:paraId="7E2C0547" w14:textId="24E8D640" w:rsidR="00422C11" w:rsidRPr="008503BF" w:rsidRDefault="00422C11" w:rsidP="0083085D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Energetický regulační úřad </w:t>
            </w:r>
            <w:r w:rsidR="002303B9"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je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připraven o</w:t>
            </w:r>
            <w:r w:rsidR="0035755C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optimálním nastavení vybraných složek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ceny nadále diskutovat v rámci přípravy vydání cenového rozhodnutí pro rok 2023.</w:t>
            </w:r>
          </w:p>
        </w:tc>
      </w:tr>
      <w:tr w:rsidR="008503BF" w:rsidRPr="008503BF" w14:paraId="235FC862" w14:textId="77777777" w:rsidTr="007A69F7">
        <w:tc>
          <w:tcPr>
            <w:tcW w:w="704" w:type="dxa"/>
          </w:tcPr>
          <w:p w14:paraId="3CC3F46C" w14:textId="77777777" w:rsidR="005D6A0F" w:rsidRPr="008503BF" w:rsidRDefault="005D6A0F" w:rsidP="00D4070F">
            <w:pPr>
              <w:pStyle w:val="Zkladntext"/>
              <w:jc w:val="center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lastRenderedPageBreak/>
              <w:t>4</w:t>
            </w:r>
          </w:p>
        </w:tc>
        <w:tc>
          <w:tcPr>
            <w:tcW w:w="1564" w:type="dxa"/>
          </w:tcPr>
          <w:p w14:paraId="44849BB1" w14:textId="77777777" w:rsidR="005D6A0F" w:rsidRPr="008503BF" w:rsidRDefault="005D6A0F" w:rsidP="00D4070F">
            <w:pPr>
              <w:pStyle w:val="Zkladntext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E.ON Energie, a.s.</w:t>
            </w:r>
          </w:p>
        </w:tc>
        <w:tc>
          <w:tcPr>
            <w:tcW w:w="2410" w:type="dxa"/>
          </w:tcPr>
          <w:p w14:paraId="6389D0BB" w14:textId="54B9426C" w:rsidR="005D6A0F" w:rsidRPr="008503BF" w:rsidRDefault="005D6A0F" w:rsidP="00AE6AE7">
            <w:pPr>
              <w:pStyle w:val="Zkladntext"/>
              <w:ind w:left="35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2"/>
              </w:rPr>
              <w:t>Náhradní metody určení ceny komodity.</w:t>
            </w:r>
          </w:p>
        </w:tc>
        <w:tc>
          <w:tcPr>
            <w:tcW w:w="3402" w:type="dxa"/>
          </w:tcPr>
          <w:p w14:paraId="3E8128B6" w14:textId="6623A2E9" w:rsidR="005D6A0F" w:rsidRPr="008503BF" w:rsidRDefault="00AE6AE7" w:rsidP="00347C3E">
            <w:pPr>
              <w:pStyle w:val="Nadpis1"/>
              <w:ind w:left="0"/>
              <w:jc w:val="both"/>
              <w:rPr>
                <w:rFonts w:asciiTheme="minorHAnsi" w:hAnsiTheme="minorHAnsi" w:cstheme="minorHAnsi"/>
                <w:b w:val="0"/>
                <w:u w:val="single"/>
              </w:rPr>
            </w:pPr>
            <w:r w:rsidRPr="008503BF">
              <w:rPr>
                <w:rFonts w:asciiTheme="minorHAnsi" w:hAnsiTheme="minorHAnsi" w:cstheme="minorHAnsi"/>
                <w:b w:val="0"/>
                <w:sz w:val="22"/>
              </w:rPr>
              <w:t>Zvolená metoda cenové regulace indexuje cenu komodity na denní, resp. vnitrodenní trhy. S ohledem na aktuální dění nelze vyloučit scénář, kdy uvedené indexy nebudou dostupné. Pro tyto případy je nezbytné stanovit náhradní metodu. Do této kategorie řadíme i situaci, kdy by došlo k vyhlášení mimořádného stavu nouze a s tím souvisejících postupů v</w:t>
            </w:r>
            <w:r w:rsidR="000B0300" w:rsidRPr="008503BF">
              <w:rPr>
                <w:rFonts w:asciiTheme="minorHAnsi" w:hAnsiTheme="minorHAnsi" w:cstheme="minorHAnsi"/>
                <w:b w:val="0"/>
                <w:sz w:val="22"/>
              </w:rPr>
              <w:t> </w:t>
            </w:r>
            <w:r w:rsidRPr="008503BF">
              <w:rPr>
                <w:rFonts w:asciiTheme="minorHAnsi" w:hAnsiTheme="minorHAnsi" w:cstheme="minorHAnsi"/>
                <w:b w:val="0"/>
                <w:sz w:val="22"/>
              </w:rPr>
              <w:t>oblasti cen</w:t>
            </w:r>
          </w:p>
        </w:tc>
        <w:tc>
          <w:tcPr>
            <w:tcW w:w="3260" w:type="dxa"/>
          </w:tcPr>
          <w:p w14:paraId="67384470" w14:textId="77777777" w:rsidR="00AE6AE7" w:rsidRPr="008503BF" w:rsidRDefault="00AE6AE7" w:rsidP="00AE6AE7">
            <w:pPr>
              <w:pStyle w:val="Nadpis1"/>
              <w:ind w:left="0"/>
              <w:jc w:val="both"/>
              <w:rPr>
                <w:rFonts w:asciiTheme="minorHAnsi" w:hAnsiTheme="minorHAnsi" w:cstheme="minorHAnsi"/>
                <w:b w:val="0"/>
                <w:sz w:val="24"/>
                <w:szCs w:val="22"/>
              </w:rPr>
            </w:pPr>
            <w:r w:rsidRPr="008503BF">
              <w:rPr>
                <w:rFonts w:asciiTheme="minorHAnsi" w:hAnsiTheme="minorHAnsi" w:cstheme="minorHAnsi"/>
                <w:b w:val="0"/>
                <w:sz w:val="22"/>
              </w:rPr>
              <w:t>Požadujeme určení náhradní metody stanovení pevné ceny plynu.</w:t>
            </w:r>
          </w:p>
          <w:p w14:paraId="6333ACEB" w14:textId="77777777" w:rsidR="005D6A0F" w:rsidRPr="008503BF" w:rsidRDefault="005D6A0F" w:rsidP="00D4070F">
            <w:pPr>
              <w:jc w:val="both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</w:p>
        </w:tc>
        <w:tc>
          <w:tcPr>
            <w:tcW w:w="4253" w:type="dxa"/>
          </w:tcPr>
          <w:p w14:paraId="2227CC5C" w14:textId="77777777" w:rsidR="008A60B1" w:rsidRPr="008503BF" w:rsidRDefault="005D6A0F" w:rsidP="00D4070F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8503BF">
              <w:rPr>
                <w:rFonts w:asciiTheme="minorHAnsi" w:hAnsiTheme="minorHAnsi" w:cstheme="minorHAnsi"/>
                <w:b/>
                <w:u w:val="single"/>
              </w:rPr>
              <w:t>NEAKCEPTOVÁNO</w:t>
            </w:r>
          </w:p>
          <w:p w14:paraId="39198713" w14:textId="1565DEDB" w:rsidR="005D6A0F" w:rsidRPr="008503BF" w:rsidRDefault="00422C11" w:rsidP="008A60B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503BF">
              <w:rPr>
                <w:rFonts w:asciiTheme="minorHAnsi" w:hAnsiTheme="minorHAnsi" w:cstheme="minorHAnsi"/>
              </w:rPr>
              <w:t>Pro výpočet ceny komodity se využívá hodnota indexu OTE. Dle vyhlášky upravující pravidla trhu s plynem je hodnota indexu OTE stanovena i pro dny, ve kterých neproběhl žádný obchod na denním, resp. vnitrodenním, trhu s plynem.</w:t>
            </w:r>
          </w:p>
        </w:tc>
      </w:tr>
      <w:tr w:rsidR="008503BF" w:rsidRPr="008503BF" w14:paraId="58BF3727" w14:textId="77777777" w:rsidTr="007A69F7">
        <w:tc>
          <w:tcPr>
            <w:tcW w:w="704" w:type="dxa"/>
          </w:tcPr>
          <w:p w14:paraId="2C972155" w14:textId="77777777" w:rsidR="00095643" w:rsidRPr="008503BF" w:rsidRDefault="00095643" w:rsidP="00095643">
            <w:pPr>
              <w:pStyle w:val="Zkladntext"/>
              <w:jc w:val="center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564" w:type="dxa"/>
          </w:tcPr>
          <w:p w14:paraId="3CE68987" w14:textId="77777777" w:rsidR="00095643" w:rsidRPr="008503BF" w:rsidRDefault="00095643" w:rsidP="00095643">
            <w:pPr>
              <w:pStyle w:val="Zkladntext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E.ON Energie, a.s.</w:t>
            </w:r>
          </w:p>
        </w:tc>
        <w:tc>
          <w:tcPr>
            <w:tcW w:w="2410" w:type="dxa"/>
          </w:tcPr>
          <w:p w14:paraId="41B5199F" w14:textId="5E2D5F9F" w:rsidR="00095643" w:rsidRPr="008503BF" w:rsidRDefault="00095643" w:rsidP="00095643">
            <w:pPr>
              <w:pStyle w:val="Zkladntext"/>
              <w:spacing w:before="11"/>
              <w:ind w:left="3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</w:rPr>
              <w:t>Chybějící kompenzace nákladů spojených s</w:t>
            </w:r>
            <w:r w:rsidR="000B0300" w:rsidRPr="008503BF">
              <w:rPr>
                <w:rFonts w:asciiTheme="minorHAnsi" w:hAnsiTheme="minorHAnsi" w:cstheme="minorHAnsi"/>
                <w:sz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</w:rPr>
              <w:t>udržováním připravenosti DPI režimu, tedy např. nutnost připravenosti systémů, (obsluha, fakturace apod.), kapacit obsluhy zákazníků na případný režim DPI.</w:t>
            </w:r>
            <w:r w:rsidRPr="008503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40D55C8B" w14:textId="135167D2" w:rsidR="00095643" w:rsidRPr="008503BF" w:rsidRDefault="00095643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</w:rPr>
              <w:t xml:space="preserve">Dodavatel poslední instance má ze zákona povinnost dodávky zákazníkům. Pro tento účel musí nastavit, udržovat a provozovat systémy, procesy i kapacity fakturace, obsluhy a v dalších oblastech, aby v případě aktivace tohoto režimu byl schopen zákazníky spadající do režimu DPI řádně obsloužit a dostát svým zákonným povinnostem (např. odeslání oznámení do 5 dní od zahájení dodávky poslední </w:t>
            </w:r>
            <w:r w:rsidRPr="008503BF">
              <w:rPr>
                <w:rFonts w:asciiTheme="minorHAnsi" w:hAnsiTheme="minorHAnsi" w:cstheme="minorHAnsi"/>
                <w:sz w:val="22"/>
              </w:rPr>
              <w:lastRenderedPageBreak/>
              <w:t>instance). DPI zajišťuje tyto služby s cílem omezit dopady na svoje smluvní zákazníky. Vzniklé náklady v</w:t>
            </w:r>
            <w:r w:rsidR="0035755C" w:rsidRPr="008503BF">
              <w:rPr>
                <w:rFonts w:asciiTheme="minorHAnsi" w:hAnsiTheme="minorHAnsi" w:cstheme="minorHAnsi"/>
                <w:sz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</w:rPr>
              <w:t>době, kdy režim DPI není využíván nebo s minimálním počtem zákazníků v režimu DPI, nese dodavatel poslední instance bez mechanismu kompenzace těchto nákladů. Tento režim platby za připravenost DPI funguje např. v</w:t>
            </w:r>
            <w:r w:rsidR="0035755C" w:rsidRPr="008503BF">
              <w:rPr>
                <w:rFonts w:asciiTheme="minorHAnsi" w:hAnsiTheme="minorHAnsi" w:cstheme="minorHAnsi"/>
                <w:sz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</w:rPr>
              <w:t>Itálii.</w:t>
            </w:r>
          </w:p>
          <w:p w14:paraId="411D367B" w14:textId="25A472A5" w:rsidR="00095643" w:rsidRPr="008503BF" w:rsidRDefault="00095643" w:rsidP="00095643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3260" w:type="dxa"/>
          </w:tcPr>
          <w:p w14:paraId="0B451719" w14:textId="1048E5F7" w:rsidR="00095643" w:rsidRPr="008503BF" w:rsidRDefault="00095643" w:rsidP="00095643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8503BF">
              <w:rPr>
                <w:rFonts w:asciiTheme="minorHAnsi" w:hAnsiTheme="minorHAnsi" w:cstheme="minorHAnsi"/>
              </w:rPr>
              <w:lastRenderedPageBreak/>
              <w:t>Požadujeme ustanovení mechanismu kompenzace nákladů připravenosti DPI v důsledku této zákonné povinnosti.</w:t>
            </w:r>
          </w:p>
        </w:tc>
        <w:tc>
          <w:tcPr>
            <w:tcW w:w="4253" w:type="dxa"/>
          </w:tcPr>
          <w:p w14:paraId="709436FC" w14:textId="77777777" w:rsidR="00095643" w:rsidRPr="008503BF" w:rsidRDefault="00095643" w:rsidP="00095643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03B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ČÁSTEČNĚ AKCEPTOVÁNO</w:t>
            </w:r>
          </w:p>
          <w:p w14:paraId="010E6799" w14:textId="7CC10720" w:rsidR="00095643" w:rsidRPr="008503BF" w:rsidRDefault="00095643" w:rsidP="00095643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Dle názoru Energetického regulačního úřadu jsou uváděné ceny dostatečné, aby v principu pokrývaly ekonomicky oprávněné náklady na zajištění činnosti DPI, dále odpisy a</w:t>
            </w:r>
            <w:r w:rsidR="000B0300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přiměřený zisk. Ceny vycházejí z</w:t>
            </w:r>
            <w:r w:rsidR="000B0300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údajů o aktuálních nákladech DPI, vyžádaných pro potřebu stanovení ceny. Takto stanovené ceny bude možné aktualizovat v pravidelné roční frekvenci, dle standardní novelizace daného CR na základě aktualizovaných podkladů. ERÚ částečně vyhověl připomínkám a</w:t>
            </w:r>
            <w:r w:rsidR="000B0300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navýšil </w:t>
            </w:r>
            <w:r w:rsidR="00487AF1" w:rsidRPr="008503BF">
              <w:t xml:space="preserve"> </w:t>
            </w:r>
            <w:r w:rsidR="00487AF1"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maximální výši dodatečných nákladů, </w:t>
            </w:r>
            <w:r w:rsidR="00487AF1" w:rsidRPr="008503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rizikových přirážek a přiměřeného zisku a maximální výši stálého měsíčního platu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tak, aby bylo garantováno, že rizika související se současnou tržní situací (mj. vysoká inflace) budou dostatečné ošetřena.</w:t>
            </w:r>
          </w:p>
          <w:p w14:paraId="10012FF8" w14:textId="308DBC58" w:rsidR="00095643" w:rsidRPr="008503BF" w:rsidRDefault="00095643" w:rsidP="00095643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Princip regulace DPI nicméně nikdy nemůže garantovat plné pokrytí nákladů ve všech možných situací (v</w:t>
            </w:r>
            <w:r w:rsidR="000B0300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extrémním případě lze jako příklad uvažovat DPI pro jednoho zákazníka, který stanovenou cenu nezaplatí – a</w:t>
            </w:r>
            <w:r w:rsidR="000B0300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absenci dalších DPI, na které je uvedený náklad potenciálně přenositelný).</w:t>
            </w:r>
          </w:p>
          <w:p w14:paraId="26A8DF45" w14:textId="5711A31F" w:rsidR="00422C11" w:rsidRPr="008503BF" w:rsidRDefault="00095643" w:rsidP="00095643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ERÚ se proto domnívá, že kombinace možnosti pravidelné roční aktualizace cen DPI v cenových rozhodnutích a</w:t>
            </w:r>
            <w:r w:rsidR="000B0300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případná aplikace § 12e zákona č. 458/2000 Sb., je dostatečnou cestou k řešení nestandardních vývojů tržních situací ovlivňujících náklady DPI.</w:t>
            </w:r>
          </w:p>
          <w:p w14:paraId="5BA4B4F6" w14:textId="43110028" w:rsidR="00095643" w:rsidRPr="008503BF" w:rsidRDefault="00422C11" w:rsidP="00095643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Energetický regulační úřad </w:t>
            </w:r>
            <w:r w:rsidR="002303B9"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je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připraven o</w:t>
            </w:r>
            <w:r w:rsidR="0035755C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optimálním nastavení vybraných složek ceny nadále diskutovat v rámci přípravy vydání cenového rozhodnutí pro rok 2023.</w:t>
            </w:r>
          </w:p>
        </w:tc>
      </w:tr>
      <w:tr w:rsidR="008503BF" w:rsidRPr="008503BF" w14:paraId="4CBE8635" w14:textId="77777777" w:rsidTr="007A69F7">
        <w:tc>
          <w:tcPr>
            <w:tcW w:w="704" w:type="dxa"/>
          </w:tcPr>
          <w:p w14:paraId="3AB3C1B0" w14:textId="77777777" w:rsidR="00095643" w:rsidRPr="008503BF" w:rsidRDefault="00095643" w:rsidP="00095643">
            <w:pPr>
              <w:pStyle w:val="Zkladntext"/>
              <w:jc w:val="center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lastRenderedPageBreak/>
              <w:t>6</w:t>
            </w:r>
          </w:p>
        </w:tc>
        <w:tc>
          <w:tcPr>
            <w:tcW w:w="1564" w:type="dxa"/>
          </w:tcPr>
          <w:p w14:paraId="1D1A53B5" w14:textId="77777777" w:rsidR="00095643" w:rsidRPr="008503BF" w:rsidRDefault="00095643" w:rsidP="00095643">
            <w:pPr>
              <w:pStyle w:val="Zkladntext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E.ON Energie, a.s.</w:t>
            </w:r>
          </w:p>
        </w:tc>
        <w:tc>
          <w:tcPr>
            <w:tcW w:w="2410" w:type="dxa"/>
          </w:tcPr>
          <w:p w14:paraId="522171DD" w14:textId="7F6889BF" w:rsidR="00095643" w:rsidRPr="008503BF" w:rsidRDefault="00095643" w:rsidP="00095643">
            <w:pPr>
              <w:pStyle w:val="Zkladntext"/>
              <w:spacing w:before="11"/>
              <w:ind w:left="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Nejasnost ohledně účinnosti tohoto cenového rozhodnutí na zákazníky, kteří do režimu DPI vstoupili před účinností této úpravy cenového rozhodnutí.</w:t>
            </w:r>
          </w:p>
        </w:tc>
        <w:tc>
          <w:tcPr>
            <w:tcW w:w="3402" w:type="dxa"/>
          </w:tcPr>
          <w:p w14:paraId="1331F1F2" w14:textId="77777777" w:rsidR="00095643" w:rsidRPr="008503BF" w:rsidRDefault="00095643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sz w:val="24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</w:rPr>
              <w:t>Na zákazníky, kteří do režimu DPI vstoupili před účinností této změny cenového rozhodnutí, navrhujeme neaplikovat tuto úpravu.</w:t>
            </w:r>
          </w:p>
          <w:p w14:paraId="5ACBE902" w14:textId="77777777" w:rsidR="00095643" w:rsidRPr="008503BF" w:rsidRDefault="00095643" w:rsidP="00095643">
            <w:pPr>
              <w:jc w:val="both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260" w:type="dxa"/>
          </w:tcPr>
          <w:p w14:paraId="7B9BEB80" w14:textId="2833BBC4" w:rsidR="00095643" w:rsidRPr="008503BF" w:rsidRDefault="00095643" w:rsidP="00095643">
            <w:pPr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8503BF">
              <w:rPr>
                <w:rFonts w:asciiTheme="minorHAnsi" w:hAnsiTheme="minorHAnsi" w:cstheme="minorHAnsi"/>
              </w:rPr>
              <w:t>Text čl. II doplnit na konci o větu „Cenové rozhodnutí se neuplatní na stanovení ceny pro zákazníky, kteří do režimu DPI vstoupili před účinností tohoto cenového rozhodnutí.“</w:t>
            </w:r>
          </w:p>
        </w:tc>
        <w:tc>
          <w:tcPr>
            <w:tcW w:w="4253" w:type="dxa"/>
          </w:tcPr>
          <w:p w14:paraId="6C8E9966" w14:textId="77777777" w:rsidR="00422C11" w:rsidRPr="008503BF" w:rsidRDefault="00422C11" w:rsidP="00095643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8503BF">
              <w:rPr>
                <w:rFonts w:asciiTheme="minorHAnsi" w:hAnsiTheme="minorHAnsi" w:cstheme="minorHAnsi"/>
                <w:b/>
                <w:u w:val="single"/>
              </w:rPr>
              <w:t>NEAKCEPTOVÁNO</w:t>
            </w:r>
          </w:p>
          <w:p w14:paraId="681A1C5A" w14:textId="43BAB3C0" w:rsidR="00095643" w:rsidRPr="008503BF" w:rsidRDefault="00095643" w:rsidP="00095643">
            <w:pPr>
              <w:jc w:val="both"/>
              <w:rPr>
                <w:rFonts w:asciiTheme="minorHAnsi" w:hAnsiTheme="minorHAnsi" w:cstheme="minorHAnsi"/>
              </w:rPr>
            </w:pPr>
            <w:r w:rsidRPr="008503BF">
              <w:rPr>
                <w:rFonts w:asciiTheme="minorHAnsi" w:hAnsiTheme="minorHAnsi" w:cstheme="minorHAnsi"/>
              </w:rPr>
              <w:t>ERÚ má za to, že současný text CR je jednoznačný. Cena bude aplikována na všechny zákazníky v DPI bez ohledu na datum, kdy jim byl režim DPI zahájen.</w:t>
            </w:r>
          </w:p>
        </w:tc>
      </w:tr>
      <w:tr w:rsidR="008503BF" w:rsidRPr="008503BF" w14:paraId="4B6BA5CB" w14:textId="77777777" w:rsidTr="007A69F7">
        <w:tc>
          <w:tcPr>
            <w:tcW w:w="704" w:type="dxa"/>
          </w:tcPr>
          <w:p w14:paraId="442F6D1B" w14:textId="77777777" w:rsidR="00095643" w:rsidRPr="008503BF" w:rsidRDefault="00095643" w:rsidP="00095643">
            <w:pPr>
              <w:pStyle w:val="Zkladntext"/>
              <w:jc w:val="center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7</w:t>
            </w:r>
          </w:p>
        </w:tc>
        <w:tc>
          <w:tcPr>
            <w:tcW w:w="1564" w:type="dxa"/>
          </w:tcPr>
          <w:p w14:paraId="6A797415" w14:textId="77777777" w:rsidR="00095643" w:rsidRPr="008503BF" w:rsidRDefault="00095643" w:rsidP="00095643">
            <w:pPr>
              <w:pStyle w:val="Zkladntext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E.ON Energie, a.s.</w:t>
            </w:r>
          </w:p>
        </w:tc>
        <w:tc>
          <w:tcPr>
            <w:tcW w:w="2410" w:type="dxa"/>
          </w:tcPr>
          <w:p w14:paraId="1AED068D" w14:textId="0A5C8740" w:rsidR="00095643" w:rsidRPr="008503BF" w:rsidRDefault="00095643" w:rsidP="00095643">
            <w:pPr>
              <w:pStyle w:val="Nadpis1"/>
              <w:ind w:left="0"/>
              <w:jc w:val="both"/>
              <w:rPr>
                <w:rFonts w:asciiTheme="minorHAnsi" w:hAnsiTheme="minorHAnsi" w:cstheme="minorHAnsi"/>
                <w:b w:val="0"/>
                <w:spacing w:val="-2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ČÁST PÁTÁ: „Ceny dodavatele poslední instance“ nezohledňuje rozšíření okruhu oprávněných zákazníků </w:t>
            </w:r>
            <w:r w:rsidRPr="008503BF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o zákazníky se spotřebou 630</w:t>
            </w:r>
            <w:r w:rsidR="003C68D9" w:rsidRPr="008503BF">
              <w:rPr>
                <w:rFonts w:asciiTheme="minorHAnsi" w:hAnsiTheme="minorHAnsi" w:cstheme="minorHAnsi"/>
                <w:b w:val="0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b w:val="0"/>
                <w:sz w:val="22"/>
                <w:szCs w:val="22"/>
              </w:rPr>
              <w:t>MWh/ročně s</w:t>
            </w:r>
            <w:r w:rsidR="003C68D9" w:rsidRPr="008503BF">
              <w:rPr>
                <w:rFonts w:asciiTheme="minorHAnsi" w:hAnsiTheme="minorHAnsi" w:cstheme="minorHAnsi"/>
                <w:b w:val="0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b w:val="0"/>
                <w:sz w:val="22"/>
                <w:szCs w:val="22"/>
              </w:rPr>
              <w:t>odběrem plynu k</w:t>
            </w:r>
            <w:r w:rsidR="003C68D9" w:rsidRPr="008503BF">
              <w:rPr>
                <w:rFonts w:asciiTheme="minorHAnsi" w:hAnsiTheme="minorHAnsi" w:cstheme="minorHAnsi"/>
                <w:b w:val="0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b w:val="0"/>
                <w:sz w:val="22"/>
                <w:szCs w:val="22"/>
              </w:rPr>
              <w:t>zajištění zásobování obyvatel pitnou vodou nebo čištění odpadních vod.</w:t>
            </w:r>
          </w:p>
          <w:p w14:paraId="5AB1ECC0" w14:textId="33BB48FA" w:rsidR="00095643" w:rsidRPr="008503BF" w:rsidRDefault="00095643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C91FA02" w14:textId="0B0AE9BA" w:rsidR="00095643" w:rsidRPr="008503BF" w:rsidRDefault="00095643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Novela EZ v paragrafu § 12a (Dodavatel poslední instance) odst. 6 rozšiřuje okruh povinnosti DPI i na zákazníky se spotřebou plynu za posledních 12 měsíců </w:t>
            </w:r>
            <w:r w:rsidRPr="008503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vyšší než </w:t>
            </w:r>
            <w:r w:rsidRPr="008503B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630</w:t>
            </w:r>
            <w:r w:rsidR="003C68D9" w:rsidRPr="008503BF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b/>
                <w:sz w:val="22"/>
                <w:szCs w:val="22"/>
              </w:rPr>
              <w:t>MWh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s odběrem plynu k zajištění zásobování obyvatel pitnou vodou nebo čištění odpadních vod. Takoví zákazníci mají průběhová měření a současně vysoké objemy dodávky. Proto není vhodné na výpočet jejich ceny aplikovat výpočet ceny dle TDD, neboť by mj. docházelo ke špatné alokaci např. nákladů v jednotlivých dnech konkrétním zákazníkem. Vzhledem k odlišnému způsobu výpočtu bude navíc třeba tento výpočet buď provádět manuálně, nebo bude třeba nastavit výpočet systémově, což ovšem navyšuje náklady. Podobně i fakturace probíhá na měsíční bázi a ve výrazně větším detailu než fakturace pro zákazníky pod 630</w:t>
            </w:r>
            <w:r w:rsidR="0035755C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MWh. Celkově je obsluha tohoto typu zákazníků spojena s výrazně vyššími náklady na obsluhu. Tyto náklady je třeba zohlednit v</w:t>
            </w:r>
            <w:r w:rsidR="0035755C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měsíčním </w:t>
            </w:r>
            <w:r w:rsidRPr="008503BF">
              <w:rPr>
                <w:rFonts w:asciiTheme="minorHAnsi" w:hAnsiTheme="minorHAnsi" w:cstheme="minorHAnsi"/>
                <w:b/>
                <w:sz w:val="22"/>
                <w:szCs w:val="22"/>
              </w:rPr>
              <w:t>stálém platu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54E219A" w14:textId="77777777" w:rsidR="00095643" w:rsidRPr="008503BF" w:rsidRDefault="00095643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2A8CC7" w14:textId="546FC075" w:rsidR="00095643" w:rsidRPr="008503BF" w:rsidRDefault="00095643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Pr="008503BF">
              <w:rPr>
                <w:rFonts w:asciiTheme="minorHAnsi" w:hAnsiTheme="minorHAnsi" w:cstheme="minorHAnsi"/>
                <w:b/>
                <w:sz w:val="22"/>
                <w:szCs w:val="22"/>
              </w:rPr>
              <w:t>přirážce na MWh pro zákazníky nad 630 MWh ročně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je dále třeba zohlednit např. neexistenci smluvního profilu nebo plánu spotřeby daného zákazníka, což vede k nárůstu rizika i objemu odchylky. Současně s růstem ceny komodity roste i cena odchylky, kterou DPI platí operátorovi trhu.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Proto navrhujeme přirážku na MWh podobně jako v případě odběrů pod 630 MWh/ročně nastavit jako maximální procentní částku z</w:t>
            </w:r>
            <w:r w:rsidR="0035755C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vypočtené ceny. </w:t>
            </w:r>
          </w:p>
          <w:p w14:paraId="43DAEF9F" w14:textId="77777777" w:rsidR="00095643" w:rsidRPr="008503BF" w:rsidRDefault="00095643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835B7A" w14:textId="6EFFE89B" w:rsidR="00095643" w:rsidRPr="008503BF" w:rsidRDefault="00095643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Pro tuto kategorii zákazníků tedy navrhujeme zvláštní úpravu.</w:t>
            </w:r>
          </w:p>
        </w:tc>
        <w:tc>
          <w:tcPr>
            <w:tcW w:w="3260" w:type="dxa"/>
          </w:tcPr>
          <w:p w14:paraId="1BDDBCE4" w14:textId="77777777" w:rsidR="00095643" w:rsidRPr="008503BF" w:rsidRDefault="00095643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Text odstavce (14) nahradit textem: </w:t>
            </w:r>
          </w:p>
          <w:p w14:paraId="24A448A7" w14:textId="77777777" w:rsidR="00095643" w:rsidRPr="008503BF" w:rsidRDefault="00095643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„Cena dodavatele poslední instance je dvousložková. </w:t>
            </w:r>
          </w:p>
          <w:p w14:paraId="4D83EFA1" w14:textId="77777777" w:rsidR="00095643" w:rsidRPr="008503BF" w:rsidRDefault="00095643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Pro zákazníky se spotřebou plynu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 posledních 12 měsíců vyšší než 630 MWh se skládá z variabilní složky ceny dodavatele poslední instance </w:t>
            </w:r>
            <w:proofErr w:type="spellStart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8503BF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DPIvsVO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a fixní složky ceny dodavatele poslední instance </w:t>
            </w:r>
            <w:proofErr w:type="spellStart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8503BF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DPIfsVO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98CDFD5" w14:textId="52AF9273" w:rsidR="00095643" w:rsidRPr="008503BF" w:rsidRDefault="00095643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Pro ostatní zákazníky se skládá z variabilní složky ceny dodavatele poslední instance </w:t>
            </w:r>
            <w:proofErr w:type="spellStart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8503BF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DPIvs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a fixní složky ceny dodavatele poslední instance </w:t>
            </w:r>
            <w:proofErr w:type="spellStart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8503BF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DPIfs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.“ </w:t>
            </w:r>
          </w:p>
          <w:p w14:paraId="0C73E13F" w14:textId="77777777" w:rsidR="00095643" w:rsidRPr="008503BF" w:rsidRDefault="00095643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Za odstavec (14.1) vložit nový odstavec (14.1a): </w:t>
            </w:r>
          </w:p>
          <w:p w14:paraId="5494F2D2" w14:textId="77777777" w:rsidR="00095643" w:rsidRPr="008503BF" w:rsidRDefault="00095643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„Variabilní složka ceny dodavatele poslední instance </w:t>
            </w:r>
            <w:proofErr w:type="spellStart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8503BF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DPIvsVO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v Kč/MWh se určí podle vzorce </w:t>
            </w:r>
          </w:p>
          <w:p w14:paraId="71344052" w14:textId="77777777" w:rsidR="00095643" w:rsidRPr="008503BF" w:rsidRDefault="00B63567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sz w:val="24"/>
                    </w:rPr>
                    <m:t>DPIvsVO</m:t>
                  </m:r>
                </m:sub>
              </m:sSub>
              <m:r>
                <w:rPr>
                  <w:rFonts w:ascii="Cambria Math" w:hAnsi="Cambria Math" w:cstheme="minorHAnsi"/>
                  <w:noProof/>
                  <w:sz w:val="24"/>
                </w:rPr>
                <m:t>=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sz w:val="24"/>
                    </w:rPr>
                    <m:t>DPIvsPVO</m:t>
                  </m:r>
                </m:sub>
              </m:sSub>
              <m:r>
                <w:rPr>
                  <w:rFonts w:ascii="Cambria Math" w:hAnsi="Cambria Math" w:cstheme="minorHAnsi"/>
                  <w:noProof/>
                  <w:sz w:val="24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noProof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noProof/>
                      <w:sz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noProof/>
                      <w:sz w:val="24"/>
                    </w:rPr>
                    <m:t>DPIvsORVO</m:t>
                  </m:r>
                </m:sub>
              </m:sSub>
            </m:oMath>
            <w:r w:rsidR="00095643"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C94886A" w14:textId="77777777" w:rsidR="00095643" w:rsidRPr="008503BF" w:rsidRDefault="00095643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kde </w:t>
            </w:r>
          </w:p>
          <w:p w14:paraId="694249CF" w14:textId="77777777" w:rsidR="00095643" w:rsidRPr="008503BF" w:rsidRDefault="00095643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503BF">
              <w:rPr>
                <w:rFonts w:asciiTheme="minorHAnsi" w:hAnsiTheme="minorHAnsi" w:cstheme="minorHAnsi"/>
                <w:i/>
                <w:sz w:val="22"/>
                <w:szCs w:val="22"/>
              </w:rPr>
              <w:t>C</w:t>
            </w:r>
            <w:r w:rsidRPr="008503BF">
              <w:rPr>
                <w:rFonts w:asciiTheme="minorHAnsi" w:hAnsiTheme="minorHAnsi" w:cstheme="minorHAnsi"/>
                <w:i/>
                <w:sz w:val="22"/>
                <w:szCs w:val="22"/>
                <w:vertAlign w:val="subscript"/>
              </w:rPr>
              <w:t>DPIvsPVO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je pevná cena plynu pro zákazníky se spotřebou plynu za posledních 12 měsíců vyšší než 630 MWh stanovená podle vzorce</w:t>
            </w:r>
          </w:p>
          <w:p w14:paraId="2F167B6B" w14:textId="77777777" w:rsidR="00095643" w:rsidRPr="008503BF" w:rsidRDefault="00B63567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  <w:sz w:val="22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  <w:sz w:val="22"/>
                      </w:rPr>
                      <m:t>DPIvsPVO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  <w:sz w:val="2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sz w:val="22"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sz w:val="22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  <w:noProof/>
                            <w:sz w:val="22"/>
                          </w:rPr>
                          <m:t>d=a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  <w:noProof/>
                            <w:sz w:val="22"/>
                          </w:rPr>
                          <m:t>dp</m:t>
                        </m:r>
                      </m:sup>
                      <m:e>
                        <m:r>
                          <w:rPr>
                            <w:rFonts w:ascii="Cambria Math" w:hAnsi="Cambria Math" w:cstheme="minorHAnsi"/>
                            <w:noProof/>
                            <w:sz w:val="22"/>
                          </w:rPr>
                          <m:t>(spo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sz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sz w:val="22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  <w:sz w:val="22"/>
                              </w:rPr>
                              <m:t>d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noProof/>
                            <w:sz w:val="22"/>
                          </w:rPr>
                          <m:t>×kurzČN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sz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sz w:val="22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  <w:sz w:val="22"/>
                              </w:rPr>
                              <m:t>d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noProof/>
                            <w:sz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sz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sz w:val="22"/>
                              </w:rPr>
                              <m:t>Sp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  <w:sz w:val="22"/>
                              </w:rPr>
                              <m:t>d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  <w:noProof/>
                            <w:sz w:val="22"/>
                          </w:rPr>
                          <m:t>)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sz w:val="22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  <w:noProof/>
                            <w:sz w:val="22"/>
                          </w:rPr>
                          <m:t>d=a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  <w:noProof/>
                            <w:sz w:val="22"/>
                          </w:rPr>
                          <m:t>dp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sz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sz w:val="22"/>
                              </w:rPr>
                              <m:t>Sp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  <w:sz w:val="22"/>
                              </w:rPr>
                              <m:t>d</m:t>
                            </m:r>
                          </m:sub>
                        </m:sSub>
                      </m:e>
                    </m:nary>
                  </m:den>
                </m:f>
              </m:oMath>
            </m:oMathPara>
          </w:p>
          <w:p w14:paraId="0C897CF5" w14:textId="77777777" w:rsidR="00095643" w:rsidRPr="008503BF" w:rsidRDefault="00095643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výsledná cena je pro účely stanovení ceny plynu dosažené na denním trhu s plynem pro obchodní den d v Kč/MWh zaokrouhlena na celé číslo, </w:t>
            </w:r>
          </w:p>
          <w:p w14:paraId="118B889E" w14:textId="77777777" w:rsidR="00095643" w:rsidRPr="008503BF" w:rsidRDefault="00095643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kde </w:t>
            </w:r>
          </w:p>
          <w:p w14:paraId="3104BF0F" w14:textId="77777777" w:rsidR="00095643" w:rsidRPr="008503BF" w:rsidRDefault="00095643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 je první den dodávky v režimu </w:t>
            </w:r>
            <w:r w:rsidRPr="008503B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lastRenderedPageBreak/>
              <w:t>DPI v daném měsíci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E227BFE" w14:textId="660A341A" w:rsidR="00095643" w:rsidRPr="008503BF" w:rsidRDefault="00095643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503B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</w:t>
            </w:r>
            <w:r w:rsidRPr="008503BF">
              <w:rPr>
                <w:rFonts w:asciiTheme="minorHAnsi" w:hAnsiTheme="minorHAnsi" w:cstheme="minorHAnsi"/>
                <w:b/>
                <w:i/>
                <w:sz w:val="22"/>
                <w:szCs w:val="22"/>
                <w:vertAlign w:val="subscript"/>
              </w:rPr>
              <w:t>p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je poslední den dodávky v režimu DPI v měsíci, </w:t>
            </w:r>
          </w:p>
          <w:p w14:paraId="2BFB7513" w14:textId="61271F95" w:rsidR="00095643" w:rsidRPr="008503BF" w:rsidRDefault="00095643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503B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spot</w:t>
            </w:r>
            <w:r w:rsidRPr="008503BF">
              <w:rPr>
                <w:rFonts w:asciiTheme="minorHAnsi" w:hAnsiTheme="minorHAnsi" w:cstheme="minorHAnsi"/>
                <w:b/>
                <w:i/>
                <w:sz w:val="22"/>
                <w:szCs w:val="22"/>
                <w:vertAlign w:val="subscript"/>
              </w:rPr>
              <w:t>d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je cena plynu daného dne v EUR/MWh; hodnota je pro každý den zveřejňována na webových stránkách operátora trhu jako Index OTE v sekci Krátkodobé trhy – Plyn – Vnitrodenní trh, </w:t>
            </w:r>
          </w:p>
          <w:p w14:paraId="68C71D69" w14:textId="7E637C2C" w:rsidR="00095643" w:rsidRPr="008503BF" w:rsidRDefault="00095643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503B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kurzČNB</w:t>
            </w:r>
            <w:r w:rsidRPr="008503BF">
              <w:rPr>
                <w:rFonts w:asciiTheme="minorHAnsi" w:hAnsiTheme="minorHAnsi" w:cstheme="minorHAnsi"/>
                <w:b/>
                <w:i/>
                <w:sz w:val="22"/>
                <w:szCs w:val="22"/>
                <w:vertAlign w:val="subscript"/>
              </w:rPr>
              <w:t>d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je denní kurz vyhlašovaný Českou národní bankou v aktuálním dni </w:t>
            </w:r>
            <w:r w:rsidRPr="008503B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v CZK/ EUR; pokud není denní kurz k dispozici, použije se hodnota denního kurzu v nejbližším bezprostředně předcházejícím dni, kdy byla hodnota denního kurzu publikována, </w:t>
            </w:r>
          </w:p>
          <w:p w14:paraId="39C0383C" w14:textId="566EAA72" w:rsidR="00095643" w:rsidRPr="008503BF" w:rsidRDefault="00095643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503B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SP</w:t>
            </w:r>
            <w:r w:rsidRPr="008503BF">
              <w:rPr>
                <w:rFonts w:asciiTheme="minorHAnsi" w:hAnsiTheme="minorHAnsi" w:cstheme="minorHAnsi"/>
                <w:b/>
                <w:i/>
                <w:sz w:val="22"/>
                <w:szCs w:val="22"/>
                <w:vertAlign w:val="subscript"/>
              </w:rPr>
              <w:t>d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je množství plynu v MWh, které zákazník v daném OM v</w:t>
            </w:r>
            <w:r w:rsidR="0035755C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daný obchodní den odebral. </w:t>
            </w:r>
          </w:p>
          <w:p w14:paraId="1E3A2FA3" w14:textId="1617F613" w:rsidR="00095643" w:rsidRPr="008503BF" w:rsidRDefault="00095643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503B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</w:t>
            </w:r>
            <w:r w:rsidRPr="008503BF">
              <w:rPr>
                <w:rFonts w:asciiTheme="minorHAnsi" w:hAnsiTheme="minorHAnsi" w:cstheme="minorHAnsi"/>
                <w:b/>
                <w:i/>
                <w:sz w:val="22"/>
                <w:szCs w:val="22"/>
                <w:vertAlign w:val="subscript"/>
              </w:rPr>
              <w:t>DPIvsORVO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je maximální cena vyjadřující maximální výši dodatečných nákladů, rizikových přirážek a</w:t>
            </w:r>
            <w:r w:rsidR="0035755C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přiměřeného zisku dodavatele poslední instance nad rámec nákladů na obstarání plynu, stanovená v</w:t>
            </w:r>
            <w:r w:rsidR="0035755C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maximální výši 15% z  </w:t>
            </w:r>
            <w:proofErr w:type="spellStart"/>
            <w:r w:rsidRPr="008503B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</w:t>
            </w:r>
            <w:r w:rsidRPr="008503BF">
              <w:rPr>
                <w:rFonts w:asciiTheme="minorHAnsi" w:hAnsiTheme="minorHAnsi" w:cstheme="minorHAnsi"/>
                <w:b/>
                <w:i/>
                <w:sz w:val="22"/>
                <w:szCs w:val="22"/>
                <w:vertAlign w:val="subscript"/>
              </w:rPr>
              <w:t>DPIvsP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, nejméně však 250 Kč/MWh.“ </w:t>
            </w:r>
          </w:p>
          <w:p w14:paraId="394251E3" w14:textId="77777777" w:rsidR="00095643" w:rsidRPr="008503BF" w:rsidRDefault="00095643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Text odstavce (14.2) doplnit následovně před odstavec </w:t>
            </w:r>
          </w:p>
          <w:p w14:paraId="404C4ADB" w14:textId="77777777" w:rsidR="00095643" w:rsidRPr="008503BF" w:rsidRDefault="00095643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E081C9" w14:textId="77777777" w:rsidR="00095643" w:rsidRPr="008503BF" w:rsidRDefault="00095643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“Tato cena je stanovena jako suma průměrných … “ </w:t>
            </w:r>
          </w:p>
          <w:p w14:paraId="44DFC7C6" w14:textId="77777777" w:rsidR="00095643" w:rsidRPr="008503BF" w:rsidRDefault="00095643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FFC2E8" w14:textId="77777777" w:rsidR="00095643" w:rsidRPr="008503BF" w:rsidRDefault="00095643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vložit následující text: </w:t>
            </w:r>
          </w:p>
          <w:p w14:paraId="352CFEB1" w14:textId="35E962C7" w:rsidR="00095643" w:rsidRPr="008503BF" w:rsidRDefault="00095643" w:rsidP="00095643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8503BF">
              <w:rPr>
                <w:rFonts w:asciiTheme="minorHAnsi" w:hAnsiTheme="minorHAnsi" w:cstheme="minorHAnsi"/>
              </w:rPr>
              <w:t xml:space="preserve">“Fixní složku ceny dodavatele poslední instance </w:t>
            </w:r>
            <w:proofErr w:type="spellStart"/>
            <w:r w:rsidRPr="008503BF">
              <w:rPr>
                <w:rFonts w:asciiTheme="minorHAnsi" w:hAnsiTheme="minorHAnsi" w:cstheme="minorHAnsi"/>
                <w:b/>
                <w:i/>
              </w:rPr>
              <w:t>C</w:t>
            </w:r>
            <w:r w:rsidRPr="008503BF">
              <w:rPr>
                <w:rFonts w:asciiTheme="minorHAnsi" w:hAnsiTheme="minorHAnsi" w:cstheme="minorHAnsi"/>
                <w:b/>
                <w:i/>
                <w:vertAlign w:val="subscript"/>
              </w:rPr>
              <w:t>DPIfsv</w:t>
            </w:r>
            <w:r w:rsidRPr="008503BF">
              <w:rPr>
                <w:rFonts w:asciiTheme="minorHAnsi" w:hAnsiTheme="minorHAnsi" w:cstheme="minorHAnsi"/>
                <w:b/>
                <w:vertAlign w:val="subscript"/>
              </w:rPr>
              <w:t>o</w:t>
            </w:r>
            <w:proofErr w:type="spellEnd"/>
            <w:r w:rsidRPr="008503BF">
              <w:rPr>
                <w:rFonts w:asciiTheme="minorHAnsi" w:hAnsiTheme="minorHAnsi" w:cstheme="minorHAnsi"/>
              </w:rPr>
              <w:t xml:space="preserve"> pro zákazníka se spotřebou plynu za posledních 12 měsíců vyšší než 630 MWh s odběrem plynu v Kč/odběrné místo/měsíc představuje maximální výše stálého měsíčního platu dodavatele poslední instance, která je 1 500 Kč/odběrné místo/měsíc.”</w:t>
            </w:r>
          </w:p>
        </w:tc>
        <w:tc>
          <w:tcPr>
            <w:tcW w:w="4253" w:type="dxa"/>
          </w:tcPr>
          <w:p w14:paraId="7C36FBBE" w14:textId="1BD4CCAC" w:rsidR="00095643" w:rsidRPr="008503BF" w:rsidRDefault="00095643" w:rsidP="00095643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8503BF">
              <w:rPr>
                <w:rFonts w:asciiTheme="minorHAnsi" w:hAnsiTheme="minorHAnsi" w:cstheme="minorHAnsi"/>
                <w:b/>
                <w:u w:val="single"/>
              </w:rPr>
              <w:lastRenderedPageBreak/>
              <w:t>ČÁSTEČNĚ AKCEPTOVÁNO</w:t>
            </w:r>
          </w:p>
          <w:p w14:paraId="0E6BAEC2" w14:textId="26FA51B9" w:rsidR="00095643" w:rsidRPr="008503BF" w:rsidRDefault="00095643" w:rsidP="00095643">
            <w:pPr>
              <w:jc w:val="both"/>
              <w:rPr>
                <w:rFonts w:asciiTheme="minorHAnsi" w:hAnsiTheme="minorHAnsi" w:cstheme="minorHAnsi"/>
              </w:rPr>
            </w:pPr>
            <w:r w:rsidRPr="008503BF">
              <w:rPr>
                <w:rFonts w:asciiTheme="minorHAnsi" w:hAnsiTheme="minorHAnsi" w:cstheme="minorHAnsi"/>
              </w:rPr>
              <w:t xml:space="preserve">Pevné ceny plynu dodavatele poslední instance budou stanoveny zvlášť pro zákazníky se spotřebou </w:t>
            </w:r>
            <w:r w:rsidR="00422C11" w:rsidRPr="008503BF">
              <w:rPr>
                <w:rFonts w:asciiTheme="minorHAnsi" w:hAnsiTheme="minorHAnsi" w:cstheme="minorHAnsi"/>
              </w:rPr>
              <w:t>do</w:t>
            </w:r>
            <w:r w:rsidRPr="008503BF">
              <w:rPr>
                <w:rFonts w:asciiTheme="minorHAnsi" w:hAnsiTheme="minorHAnsi" w:cstheme="minorHAnsi"/>
              </w:rPr>
              <w:t xml:space="preserve"> 630 MWh/rok</w:t>
            </w:r>
            <w:r w:rsidR="00422C11" w:rsidRPr="008503BF">
              <w:rPr>
                <w:rFonts w:asciiTheme="minorHAnsi" w:hAnsiTheme="minorHAnsi" w:cstheme="minorHAnsi"/>
              </w:rPr>
              <w:t xml:space="preserve"> včetně</w:t>
            </w:r>
            <w:r w:rsidRPr="008503BF">
              <w:rPr>
                <w:rFonts w:asciiTheme="minorHAnsi" w:hAnsiTheme="minorHAnsi" w:cstheme="minorHAnsi"/>
              </w:rPr>
              <w:t xml:space="preserve"> a zákazníky se spotřebou vyšší než </w:t>
            </w:r>
            <w:r w:rsidRPr="008503BF">
              <w:rPr>
                <w:rFonts w:asciiTheme="minorHAnsi" w:hAnsiTheme="minorHAnsi" w:cstheme="minorHAnsi"/>
              </w:rPr>
              <w:lastRenderedPageBreak/>
              <w:t>630 MWh/rok.</w:t>
            </w:r>
          </w:p>
          <w:p w14:paraId="00DD14BB" w14:textId="77777777" w:rsidR="00095643" w:rsidRPr="008503BF" w:rsidRDefault="00095643" w:rsidP="00BB5113">
            <w:pPr>
              <w:jc w:val="both"/>
              <w:rPr>
                <w:rFonts w:asciiTheme="minorHAnsi" w:hAnsiTheme="minorHAnsi" w:cstheme="minorHAnsi"/>
              </w:rPr>
            </w:pPr>
            <w:r w:rsidRPr="008503BF">
              <w:rPr>
                <w:rFonts w:asciiTheme="minorHAnsi" w:hAnsiTheme="minorHAnsi" w:cstheme="minorHAnsi"/>
              </w:rPr>
              <w:t xml:space="preserve">Maximální výše dodatečných nákladů, rizikových přirážek a přiměřeného zisku a maximální výše stálého měsíčního platu </w:t>
            </w:r>
            <w:r w:rsidR="00BB5113" w:rsidRPr="008503BF">
              <w:rPr>
                <w:rFonts w:asciiTheme="minorHAnsi" w:hAnsiTheme="minorHAnsi" w:cstheme="minorHAnsi"/>
              </w:rPr>
              <w:t>jsou</w:t>
            </w:r>
            <w:r w:rsidRPr="008503BF">
              <w:rPr>
                <w:rFonts w:asciiTheme="minorHAnsi" w:hAnsiTheme="minorHAnsi" w:cstheme="minorHAnsi"/>
              </w:rPr>
              <w:t xml:space="preserve"> pro obě skupiny zákazníků stejné. </w:t>
            </w:r>
          </w:p>
          <w:p w14:paraId="78ABF701" w14:textId="42C3FD3E" w:rsidR="00BB5113" w:rsidRPr="008503BF" w:rsidRDefault="00BB5113" w:rsidP="00BB5113">
            <w:pPr>
              <w:jc w:val="both"/>
              <w:rPr>
                <w:rFonts w:asciiTheme="minorHAnsi" w:hAnsiTheme="minorHAnsi" w:cstheme="minorHAnsi"/>
              </w:rPr>
            </w:pPr>
            <w:r w:rsidRPr="008503BF">
              <w:rPr>
                <w:rFonts w:asciiTheme="minorHAnsi" w:hAnsiTheme="minorHAnsi" w:cstheme="minorHAnsi"/>
              </w:rPr>
              <w:t xml:space="preserve">ERÚ částečně vyhověl připomínkám a navýšil </w:t>
            </w:r>
            <w:r w:rsidR="00487AF1" w:rsidRPr="008503BF">
              <w:rPr>
                <w:rFonts w:asciiTheme="minorHAnsi" w:hAnsiTheme="minorHAnsi" w:cstheme="minorHAnsi"/>
              </w:rPr>
              <w:t>maximální výši dodatečných nákladů, rizikových přirážek a přiměřeného zisku a maximální výši stálého měsíčního platu</w:t>
            </w:r>
            <w:r w:rsidRPr="008503BF">
              <w:rPr>
                <w:rFonts w:asciiTheme="minorHAnsi" w:hAnsiTheme="minorHAnsi" w:cstheme="minorHAnsi"/>
              </w:rPr>
              <w:t xml:space="preserve"> tak, aby bylo garantováno, že rizika související se současnou tržní situací (mj. vysoká inflace) budou dostatečné ošetřena.</w:t>
            </w:r>
          </w:p>
          <w:p w14:paraId="76D4591D" w14:textId="019B300D" w:rsidR="00BB5113" w:rsidRPr="008503BF" w:rsidRDefault="00BB5113" w:rsidP="00BB5113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</w:rPr>
              <w:t xml:space="preserve">Energetický regulační úřad </w:t>
            </w:r>
            <w:r w:rsidR="002303B9" w:rsidRPr="008503BF">
              <w:rPr>
                <w:rFonts w:asciiTheme="minorHAnsi" w:hAnsiTheme="minorHAnsi" w:cstheme="minorHAnsi"/>
              </w:rPr>
              <w:t xml:space="preserve">je </w:t>
            </w:r>
            <w:r w:rsidRPr="008503BF">
              <w:rPr>
                <w:rFonts w:asciiTheme="minorHAnsi" w:hAnsiTheme="minorHAnsi" w:cstheme="minorHAnsi"/>
              </w:rPr>
              <w:t>připraven o</w:t>
            </w:r>
            <w:r w:rsidR="0035755C" w:rsidRPr="008503BF">
              <w:rPr>
                <w:rFonts w:asciiTheme="minorHAnsi" w:hAnsiTheme="minorHAnsi" w:cstheme="minorHAnsi"/>
              </w:rPr>
              <w:t> </w:t>
            </w:r>
            <w:r w:rsidRPr="008503BF">
              <w:rPr>
                <w:rFonts w:asciiTheme="minorHAnsi" w:hAnsiTheme="minorHAnsi" w:cstheme="minorHAnsi"/>
              </w:rPr>
              <w:t>optimálním nastavení vybraných složek ceny nadále diskutovat v rámci přípravy vydání cenového rozhodnutí pro rok 2023.</w:t>
            </w:r>
          </w:p>
        </w:tc>
      </w:tr>
      <w:tr w:rsidR="008503BF" w:rsidRPr="008503BF" w14:paraId="71CA95D9" w14:textId="77777777" w:rsidTr="007A69F7">
        <w:tc>
          <w:tcPr>
            <w:tcW w:w="704" w:type="dxa"/>
          </w:tcPr>
          <w:p w14:paraId="7BC44B1D" w14:textId="77777777" w:rsidR="00095643" w:rsidRPr="008503BF" w:rsidRDefault="00095643" w:rsidP="00095643">
            <w:pPr>
              <w:pStyle w:val="Zkladntext"/>
              <w:jc w:val="center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lastRenderedPageBreak/>
              <w:t>8</w:t>
            </w:r>
          </w:p>
        </w:tc>
        <w:tc>
          <w:tcPr>
            <w:tcW w:w="1564" w:type="dxa"/>
          </w:tcPr>
          <w:p w14:paraId="348286BB" w14:textId="77777777" w:rsidR="00095643" w:rsidRPr="008503BF" w:rsidRDefault="00095643" w:rsidP="00095643">
            <w:pPr>
              <w:pStyle w:val="Zkladntext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E.ON Energie, a.s.</w:t>
            </w:r>
          </w:p>
        </w:tc>
        <w:tc>
          <w:tcPr>
            <w:tcW w:w="2410" w:type="dxa"/>
          </w:tcPr>
          <w:p w14:paraId="18F75417" w14:textId="7835EC28" w:rsidR="00095643" w:rsidRPr="008503BF" w:rsidRDefault="00095643" w:rsidP="00095643">
            <w:pPr>
              <w:pStyle w:val="Zkladntext"/>
              <w:spacing w:before="11"/>
              <w:ind w:left="35"/>
              <w:jc w:val="both"/>
              <w:rPr>
                <w:rFonts w:asciiTheme="minorHAnsi" w:hAnsiTheme="minorHAnsi" w:cstheme="minorHAnsi"/>
                <w:sz w:val="22"/>
              </w:rPr>
            </w:pPr>
            <w:r w:rsidRPr="008503BF">
              <w:rPr>
                <w:rFonts w:asciiTheme="minorHAnsi" w:hAnsiTheme="minorHAnsi" w:cstheme="minorHAnsi"/>
                <w:sz w:val="22"/>
              </w:rPr>
              <w:t>ČÁST PÁTÁ: „Ceny dodavatele poslední instance“ nezohledňuje skutečné náklady, vč. odpisů a přiměřený zisk ve stálém platu ani v</w:t>
            </w:r>
            <w:r w:rsidR="0035755C" w:rsidRPr="008503BF">
              <w:rPr>
                <w:rFonts w:asciiTheme="minorHAnsi" w:hAnsiTheme="minorHAnsi" w:cstheme="minorHAnsi"/>
                <w:sz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</w:rPr>
              <w:t xml:space="preserve">přirážce na MWH. </w:t>
            </w:r>
          </w:p>
          <w:p w14:paraId="6361BC43" w14:textId="77777777" w:rsidR="00095643" w:rsidRPr="008503BF" w:rsidRDefault="00095643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3780423D" w14:textId="77777777" w:rsidR="00095643" w:rsidRPr="008503BF" w:rsidRDefault="00095643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sz w:val="22"/>
              </w:rPr>
            </w:pPr>
            <w:r w:rsidRPr="008503BF">
              <w:rPr>
                <w:rFonts w:asciiTheme="minorHAnsi" w:hAnsiTheme="minorHAnsi" w:cstheme="minorHAnsi"/>
                <w:sz w:val="22"/>
              </w:rPr>
              <w:t>Cenové rozhodnutí stanovuje pevnou částkou nejvyšší hodnotu jednotlivých položek bez odůvodnění, jaké náklady nebo jejich předpoklady vycházející z trhu a jaká výše přiměřeného zisku byly při určení těchto hodnot použity.</w:t>
            </w:r>
          </w:p>
          <w:p w14:paraId="589F9C23" w14:textId="70A110B0" w:rsidR="00095643" w:rsidRPr="008503BF" w:rsidRDefault="00095643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6B63886" w14:textId="04E5F79F" w:rsidR="00095643" w:rsidRPr="008503BF" w:rsidRDefault="00095643" w:rsidP="00095643">
            <w:pPr>
              <w:pStyle w:val="Zkladntext"/>
              <w:spacing w:before="11"/>
              <w:ind w:left="38"/>
              <w:jc w:val="both"/>
              <w:rPr>
                <w:rFonts w:asciiTheme="minorHAnsi" w:hAnsiTheme="minorHAnsi" w:cstheme="minorHAnsi"/>
                <w:sz w:val="22"/>
              </w:rPr>
            </w:pPr>
            <w:r w:rsidRPr="008503BF">
              <w:rPr>
                <w:rFonts w:asciiTheme="minorHAnsi" w:hAnsiTheme="minorHAnsi" w:cstheme="minorHAnsi"/>
                <w:b/>
                <w:sz w:val="22"/>
              </w:rPr>
              <w:lastRenderedPageBreak/>
              <w:t>Maximální cena vyjadřující maximální výši dodatečných nákladů, rizikových přirážek a</w:t>
            </w:r>
            <w:r w:rsidR="0035755C" w:rsidRPr="008503BF">
              <w:rPr>
                <w:rFonts w:asciiTheme="minorHAnsi" w:hAnsiTheme="minorHAnsi" w:cstheme="minorHAnsi"/>
                <w:b/>
                <w:sz w:val="22"/>
              </w:rPr>
              <w:t> </w:t>
            </w:r>
            <w:r w:rsidRPr="008503BF">
              <w:rPr>
                <w:rFonts w:asciiTheme="minorHAnsi" w:hAnsiTheme="minorHAnsi" w:cstheme="minorHAnsi"/>
                <w:b/>
                <w:sz w:val="22"/>
              </w:rPr>
              <w:t>přiměřeného zisku</w:t>
            </w:r>
            <w:r w:rsidRPr="008503BF">
              <w:rPr>
                <w:rFonts w:asciiTheme="minorHAnsi" w:hAnsiTheme="minorHAnsi" w:cstheme="minorHAnsi"/>
                <w:sz w:val="22"/>
              </w:rPr>
              <w:t xml:space="preserve"> má pokrývat např. náklady pořízení komodity (např. odchylka), rizika (např. kreditní riziko) a umožnit přiměřený zisk. Návrh cenového rozhodnutí neposkytuje rozpad na jednotlivé položky, které</w:t>
            </w:r>
            <w:r w:rsidRPr="008503BF">
              <w:rPr>
                <w:rFonts w:asciiTheme="minorHAnsi" w:hAnsiTheme="minorHAnsi" w:cstheme="minorHAnsi"/>
              </w:rPr>
              <w:t xml:space="preserve"> </w:t>
            </w:r>
            <w:r w:rsidRPr="008503BF">
              <w:rPr>
                <w:rFonts w:asciiTheme="minorHAnsi" w:hAnsiTheme="minorHAnsi" w:cstheme="minorHAnsi"/>
                <w:sz w:val="22"/>
              </w:rPr>
              <w:t xml:space="preserve">ERÚ při stanovení této ceny zohlednil. Chybí odůvodnění jaké náklady nebo jejich předpoklady vycházející z trhu a jaká výše přiměřeného zisku byly při určení těchto hodnot použity. </w:t>
            </w:r>
          </w:p>
          <w:p w14:paraId="2C95B705" w14:textId="73CB5D24" w:rsidR="00095643" w:rsidRPr="008503BF" w:rsidRDefault="00095643" w:rsidP="00095643">
            <w:pPr>
              <w:pStyle w:val="Zkladntext"/>
              <w:spacing w:before="11"/>
              <w:ind w:left="38"/>
              <w:jc w:val="both"/>
              <w:rPr>
                <w:rFonts w:asciiTheme="minorHAnsi" w:hAnsiTheme="minorHAnsi" w:cstheme="minorHAnsi"/>
                <w:sz w:val="22"/>
              </w:rPr>
            </w:pPr>
            <w:r w:rsidRPr="008503BF">
              <w:rPr>
                <w:rFonts w:asciiTheme="minorHAnsi" w:hAnsiTheme="minorHAnsi" w:cstheme="minorHAnsi"/>
                <w:sz w:val="22"/>
              </w:rPr>
              <w:t>Od října roku 2021, kdy došlo k</w:t>
            </w:r>
            <w:r w:rsidR="0035755C" w:rsidRPr="008503BF">
              <w:rPr>
                <w:rFonts w:asciiTheme="minorHAnsi" w:hAnsiTheme="minorHAnsi" w:cstheme="minorHAnsi"/>
                <w:sz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</w:rPr>
              <w:t xml:space="preserve">zatím největší aktivaci režimu DPI došlo i v nákladových položkách ovlivňujících tuto přirážku na MWh </w:t>
            </w:r>
            <w:r w:rsidRPr="008503BF">
              <w:rPr>
                <w:rFonts w:asciiTheme="minorHAnsi" w:hAnsiTheme="minorHAnsi" w:cstheme="minorHAnsi"/>
                <w:sz w:val="22"/>
              </w:rPr>
              <w:lastRenderedPageBreak/>
              <w:t>k významným navýšením. V</w:t>
            </w:r>
            <w:r w:rsidR="0035755C" w:rsidRPr="008503BF">
              <w:rPr>
                <w:rFonts w:asciiTheme="minorHAnsi" w:hAnsiTheme="minorHAnsi" w:cstheme="minorHAnsi"/>
                <w:sz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</w:rPr>
              <w:t>nákladech promítajících se do přirážky Kč/MWh se mj. zásadně zvýšily jednotkové ceny na vnitrodenním trhu, v oblasti kreditního rizika lze očekávat, že rostoucí cena komodity se projeví nejen v částce zákaznické fakturace, ale současně i vyšším podílem zákazníků s</w:t>
            </w:r>
            <w:r w:rsidR="00DD3C0F" w:rsidRPr="008503BF">
              <w:rPr>
                <w:rFonts w:asciiTheme="minorHAnsi" w:hAnsiTheme="minorHAnsi" w:cstheme="minorHAnsi"/>
                <w:sz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</w:rPr>
              <w:t>problematickou platební schopností. To pro DPI navýší náklady na vymáhání pohledávek i</w:t>
            </w:r>
            <w:r w:rsidR="00DD3C0F" w:rsidRPr="008503BF">
              <w:rPr>
                <w:rFonts w:asciiTheme="minorHAnsi" w:hAnsiTheme="minorHAnsi" w:cstheme="minorHAnsi"/>
                <w:sz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</w:rPr>
              <w:t xml:space="preserve">výši následně odepsaných pohledávek a vytvářených opravných položek. Proto navrhujeme, aby maximální přirážka na MWh byla stanovena buď po jednotlivých položkách, které by byly jasně navázány na konkrétní nákladové kategorie (přirážka na odchylku, kreditní přirážka a přiměřený zisk). Alternativně navrhujeme alespoň navázat výši přirážky na MWh (nebo alespoň relevantní část složek fluktuujících s komoditní cenou) na vypočtenou cenu </w:t>
            </w:r>
            <w:proofErr w:type="spellStart"/>
            <w:r w:rsidRPr="008503BF">
              <w:rPr>
                <w:rFonts w:asciiTheme="minorHAnsi" w:hAnsiTheme="minorHAnsi" w:cstheme="minorHAnsi"/>
                <w:i/>
                <w:sz w:val="22"/>
              </w:rPr>
              <w:t>C</w:t>
            </w:r>
            <w:r w:rsidRPr="008503BF">
              <w:rPr>
                <w:rFonts w:asciiTheme="minorHAnsi" w:hAnsiTheme="minorHAnsi" w:cstheme="minorHAnsi"/>
                <w:i/>
                <w:sz w:val="22"/>
                <w:vertAlign w:val="subscript"/>
              </w:rPr>
              <w:t>DPIvsP</w:t>
            </w:r>
            <w:proofErr w:type="spellEnd"/>
            <w:r w:rsidRPr="008503BF">
              <w:rPr>
                <w:rFonts w:asciiTheme="minorHAnsi" w:hAnsiTheme="minorHAnsi" w:cstheme="minorHAnsi"/>
                <w:i/>
                <w:sz w:val="22"/>
              </w:rPr>
              <w:t>.</w:t>
            </w:r>
            <w:r w:rsidRPr="008503BF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069AFE7B" w14:textId="77777777" w:rsidR="00095643" w:rsidRPr="008503BF" w:rsidRDefault="00095643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</w:rPr>
            </w:pPr>
          </w:p>
          <w:p w14:paraId="032168FD" w14:textId="49B9845B" w:rsidR="00095643" w:rsidRPr="008503BF" w:rsidRDefault="00095643" w:rsidP="00095643">
            <w:pPr>
              <w:pStyle w:val="Zkladntext"/>
              <w:spacing w:before="11"/>
              <w:ind w:left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b/>
                <w:sz w:val="22"/>
                <w:szCs w:val="22"/>
              </w:rPr>
              <w:t>Stálý plat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má pokrývat alespoň náklady na obsluhu zákazníků, např. korespondenci spojenou s</w:t>
            </w:r>
            <w:r w:rsidR="00DD3C0F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DPI zákazníky, fakturaci (i mimo běžný cyklus), náklady platebního styk, zpracování plateb a také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obsluhu zákazníků, zejm. přes zákaznickou linku, odpisy apod. Všechny tyto náklady jsou u DPI zákazníků na jedno OPM zásadně vyšší než u standardních zákazníků (ať už četností kontaktů, i tak i jejich délkou; četností fakturace a její formou (papír vs. elektronická faktura); množstvím korespondence, mimořádným nastavením IT apod.). Stávajícími inflačními tlaky se tyto náklady dále navyšují (např. poštovné a SIPO České pošty, náklady mzdové, licenční poplatky). Tento vývoj navrhujeme tedy zohlednit navýšením maximální výše tohoto parametru. </w:t>
            </w:r>
          </w:p>
          <w:p w14:paraId="4613E746" w14:textId="77777777" w:rsidR="00095643" w:rsidRPr="008503BF" w:rsidRDefault="00095643" w:rsidP="00095643">
            <w:pPr>
              <w:pStyle w:val="Zkladntext"/>
              <w:spacing w:before="11"/>
              <w:ind w:left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6E7936" w14:textId="139050A5" w:rsidR="00095643" w:rsidRPr="008503BF" w:rsidRDefault="00095643" w:rsidP="00095643">
            <w:pPr>
              <w:pStyle w:val="Zkladntext"/>
              <w:spacing w:before="11"/>
              <w:ind w:left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Zkrácení období DPI na max. 3 měsíce vede k tomu, že případné implementační a fixní náklady spojené s jedním DPI zákazníkem bude třeba amortizovat ve výrazně kratším čase (tj. do nižšího počtu stálých měsíčních platů). </w:t>
            </w:r>
          </w:p>
          <w:p w14:paraId="742CEFBF" w14:textId="77777777" w:rsidR="00095643" w:rsidRPr="008503BF" w:rsidRDefault="00095643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F65823" w14:textId="77777777" w:rsidR="00095643" w:rsidRPr="008503BF" w:rsidRDefault="00095643" w:rsidP="00095643">
            <w:pPr>
              <w:pStyle w:val="Zkladntext"/>
              <w:spacing w:before="11"/>
              <w:ind w:left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Stálý plat i přirážku na MWh navrhujeme pravidelně revidovat, např. na 2měsíční bázi. </w:t>
            </w:r>
          </w:p>
          <w:p w14:paraId="57A02A54" w14:textId="77777777" w:rsidR="00095643" w:rsidRPr="008503BF" w:rsidRDefault="00095643" w:rsidP="00095643">
            <w:pPr>
              <w:pStyle w:val="Zkladntext"/>
              <w:spacing w:before="11"/>
              <w:ind w:left="23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8FAF22" w14:textId="77777777" w:rsidR="00095643" w:rsidRPr="008503BF" w:rsidRDefault="00095643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Dále by měl být vytvořen mechanismus, kterým budou DPI kompenzovány případné náklady s režimem DPI, které nebylo možné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umořit v cenách pro koncové DPI zákazníky. (viz naše připomínka výše)</w:t>
            </w:r>
          </w:p>
          <w:p w14:paraId="7143BBA8" w14:textId="5BC11D58" w:rsidR="00DD3C0F" w:rsidRPr="008503BF" w:rsidRDefault="00DD3C0F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3260" w:type="dxa"/>
          </w:tcPr>
          <w:p w14:paraId="6E0A35C2" w14:textId="77777777" w:rsidR="00095643" w:rsidRPr="008503BF" w:rsidRDefault="00095643" w:rsidP="00095643">
            <w:pPr>
              <w:pStyle w:val="Zkladntext"/>
              <w:spacing w:before="11"/>
              <w:ind w:left="33"/>
              <w:jc w:val="both"/>
              <w:rPr>
                <w:rFonts w:asciiTheme="minorHAnsi" w:hAnsiTheme="minorHAnsi" w:cstheme="minorHAnsi"/>
                <w:sz w:val="22"/>
              </w:rPr>
            </w:pPr>
            <w:r w:rsidRPr="008503BF">
              <w:rPr>
                <w:rFonts w:asciiTheme="minorHAnsi" w:hAnsiTheme="minorHAnsi" w:cstheme="minorHAnsi"/>
                <w:sz w:val="22"/>
              </w:rPr>
              <w:lastRenderedPageBreak/>
              <w:t xml:space="preserve">Část Pátá, odst. (14.2) navrhujeme text </w:t>
            </w:r>
          </w:p>
          <w:p w14:paraId="18BD3D34" w14:textId="507C9083" w:rsidR="00095643" w:rsidRPr="008503BF" w:rsidRDefault="00095643" w:rsidP="00095643">
            <w:pPr>
              <w:pStyle w:val="Zkladntext"/>
              <w:spacing w:before="11"/>
              <w:ind w:left="33"/>
              <w:jc w:val="both"/>
              <w:rPr>
                <w:rFonts w:asciiTheme="minorHAnsi" w:hAnsiTheme="minorHAnsi" w:cstheme="minorHAnsi"/>
                <w:sz w:val="22"/>
              </w:rPr>
            </w:pPr>
            <w:r w:rsidRPr="008503BF">
              <w:rPr>
                <w:rFonts w:asciiTheme="minorHAnsi" w:hAnsiTheme="minorHAnsi" w:cstheme="minorHAnsi"/>
                <w:sz w:val="22"/>
              </w:rPr>
              <w:t xml:space="preserve">„Fixní složku ceny dodavatele poslední instance </w:t>
            </w:r>
            <w:proofErr w:type="spellStart"/>
            <w:r w:rsidRPr="008503BF">
              <w:rPr>
                <w:rFonts w:asciiTheme="minorHAnsi" w:hAnsiTheme="minorHAnsi" w:cstheme="minorHAnsi"/>
                <w:i/>
                <w:sz w:val="22"/>
              </w:rPr>
              <w:t>C</w:t>
            </w:r>
            <w:r w:rsidRPr="008503BF">
              <w:rPr>
                <w:rFonts w:asciiTheme="minorHAnsi" w:hAnsiTheme="minorHAnsi" w:cstheme="minorHAnsi"/>
                <w:i/>
                <w:sz w:val="22"/>
                <w:vertAlign w:val="subscript"/>
              </w:rPr>
              <w:t>DPIfs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</w:rPr>
              <w:t xml:space="preserve"> v</w:t>
            </w:r>
            <w:r w:rsidR="0035755C" w:rsidRPr="008503BF">
              <w:rPr>
                <w:rFonts w:asciiTheme="minorHAnsi" w:hAnsiTheme="minorHAnsi" w:cstheme="minorHAnsi"/>
                <w:sz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</w:rPr>
              <w:t xml:space="preserve">Kč/odběrné místo/měsíc představuje maximální výše stálého měsíčního platu dodavatele poslední instance, která je 181 Kč/odběrné místo/měsíc. “ </w:t>
            </w:r>
          </w:p>
          <w:p w14:paraId="2EE1B2C2" w14:textId="77777777" w:rsidR="00095643" w:rsidRPr="008503BF" w:rsidRDefault="00095643" w:rsidP="00095643">
            <w:pPr>
              <w:pStyle w:val="Zkladntext"/>
              <w:spacing w:before="11"/>
              <w:ind w:left="33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23937F2A" w14:textId="77777777" w:rsidR="00095643" w:rsidRPr="008503BF" w:rsidRDefault="00095643" w:rsidP="00095643">
            <w:pPr>
              <w:pStyle w:val="Zkladntext"/>
              <w:spacing w:before="11"/>
              <w:ind w:left="33"/>
              <w:jc w:val="both"/>
              <w:rPr>
                <w:rFonts w:asciiTheme="minorHAnsi" w:hAnsiTheme="minorHAnsi" w:cstheme="minorHAnsi"/>
                <w:sz w:val="22"/>
              </w:rPr>
            </w:pPr>
            <w:r w:rsidRPr="008503BF">
              <w:rPr>
                <w:rFonts w:asciiTheme="minorHAnsi" w:hAnsiTheme="minorHAnsi" w:cstheme="minorHAnsi"/>
                <w:sz w:val="22"/>
              </w:rPr>
              <w:t>nahradit textem:</w:t>
            </w:r>
          </w:p>
          <w:p w14:paraId="6C823B0F" w14:textId="77777777" w:rsidR="00095643" w:rsidRPr="008503BF" w:rsidRDefault="00095643" w:rsidP="00095643">
            <w:pPr>
              <w:pStyle w:val="Zkladntext"/>
              <w:spacing w:before="11"/>
              <w:ind w:left="33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5B208F41" w14:textId="617C9ECB" w:rsidR="00095643" w:rsidRPr="008503BF" w:rsidRDefault="00095643" w:rsidP="00095643">
            <w:pPr>
              <w:pStyle w:val="Zkladntext"/>
              <w:spacing w:before="11"/>
              <w:ind w:left="33"/>
              <w:jc w:val="both"/>
              <w:rPr>
                <w:rFonts w:asciiTheme="minorHAnsi" w:hAnsiTheme="minorHAnsi" w:cstheme="minorHAnsi"/>
                <w:sz w:val="22"/>
              </w:rPr>
            </w:pPr>
            <w:r w:rsidRPr="008503BF">
              <w:rPr>
                <w:rFonts w:asciiTheme="minorHAnsi" w:hAnsiTheme="minorHAnsi" w:cstheme="minorHAnsi"/>
                <w:sz w:val="22"/>
              </w:rPr>
              <w:t xml:space="preserve">„Fixní složku ceny dodavatele poslední instance </w:t>
            </w:r>
            <w:proofErr w:type="spellStart"/>
            <w:r w:rsidRPr="008503BF">
              <w:rPr>
                <w:rFonts w:asciiTheme="minorHAnsi" w:hAnsiTheme="minorHAnsi" w:cstheme="minorHAnsi"/>
                <w:i/>
                <w:sz w:val="22"/>
              </w:rPr>
              <w:t>C</w:t>
            </w:r>
            <w:r w:rsidRPr="008503BF">
              <w:rPr>
                <w:rFonts w:asciiTheme="minorHAnsi" w:hAnsiTheme="minorHAnsi" w:cstheme="minorHAnsi"/>
                <w:i/>
                <w:sz w:val="22"/>
                <w:vertAlign w:val="subscript"/>
              </w:rPr>
              <w:t>DPIfs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</w:rPr>
              <w:t xml:space="preserve"> v</w:t>
            </w:r>
            <w:r w:rsidR="0035755C" w:rsidRPr="008503BF">
              <w:rPr>
                <w:rFonts w:asciiTheme="minorHAnsi" w:hAnsiTheme="minorHAnsi" w:cstheme="minorHAnsi"/>
                <w:sz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</w:rPr>
              <w:t xml:space="preserve">Kč/odběrné místo/měsíc představuje maximální výše stálého měsíčního platu dodavatele poslední instance, která je 250 Kč/odběrné </w:t>
            </w:r>
            <w:r w:rsidRPr="008503BF">
              <w:rPr>
                <w:rFonts w:asciiTheme="minorHAnsi" w:hAnsiTheme="minorHAnsi" w:cstheme="minorHAnsi"/>
                <w:sz w:val="22"/>
              </w:rPr>
              <w:lastRenderedPageBreak/>
              <w:t>místo/měsíc.</w:t>
            </w:r>
          </w:p>
          <w:p w14:paraId="0B24A488" w14:textId="77777777" w:rsidR="00095643" w:rsidRPr="008503BF" w:rsidRDefault="00095643" w:rsidP="00095643">
            <w:pPr>
              <w:pStyle w:val="Zkladntext"/>
              <w:spacing w:before="11"/>
              <w:ind w:left="33"/>
              <w:jc w:val="both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  <w:p w14:paraId="17C8A8CF" w14:textId="77777777" w:rsidR="00095643" w:rsidRPr="008503BF" w:rsidRDefault="00095643" w:rsidP="00095643">
            <w:pPr>
              <w:pStyle w:val="Zkladntext"/>
              <w:spacing w:before="11"/>
              <w:ind w:left="33"/>
              <w:jc w:val="both"/>
              <w:rPr>
                <w:rFonts w:asciiTheme="minorHAnsi" w:hAnsiTheme="minorHAnsi" w:cstheme="minorHAnsi"/>
                <w:sz w:val="22"/>
              </w:rPr>
            </w:pPr>
            <w:r w:rsidRPr="008503BF">
              <w:rPr>
                <w:rFonts w:asciiTheme="minorHAnsi" w:hAnsiTheme="minorHAnsi" w:cstheme="minorHAnsi"/>
                <w:sz w:val="22"/>
              </w:rPr>
              <w:t>Část Pátá, odst. (14.1) navrhujeme text „</w:t>
            </w:r>
            <w:proofErr w:type="spellStart"/>
            <w:r w:rsidRPr="008503BF">
              <w:rPr>
                <w:rFonts w:asciiTheme="minorHAnsi" w:hAnsiTheme="minorHAnsi" w:cstheme="minorHAnsi"/>
                <w:i/>
                <w:sz w:val="22"/>
              </w:rPr>
              <w:t>C</w:t>
            </w:r>
            <w:r w:rsidRPr="008503BF">
              <w:rPr>
                <w:rFonts w:asciiTheme="minorHAnsi" w:hAnsiTheme="minorHAnsi" w:cstheme="minorHAnsi"/>
                <w:i/>
                <w:sz w:val="22"/>
                <w:vertAlign w:val="subscript"/>
              </w:rPr>
              <w:t>DPIvsOR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</w:rPr>
              <w:t xml:space="preserve"> je maximální cena vyjadřující maximální výši dodatečných nákladů, rizikových přirážek a přiměřeného zisku dodavatele poslední instance nad rámec nákladů na obstarání plynu, stanovená ve výši 271 Kč/MWh;“ </w:t>
            </w:r>
          </w:p>
          <w:p w14:paraId="0800D7E8" w14:textId="77777777" w:rsidR="00095643" w:rsidRPr="008503BF" w:rsidRDefault="00095643" w:rsidP="00095643">
            <w:pPr>
              <w:pStyle w:val="Zkladntext"/>
              <w:spacing w:before="11"/>
              <w:ind w:left="33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2367966E" w14:textId="77777777" w:rsidR="00095643" w:rsidRPr="008503BF" w:rsidRDefault="00095643" w:rsidP="00095643">
            <w:pPr>
              <w:pStyle w:val="Zkladntext"/>
              <w:spacing w:before="11"/>
              <w:ind w:left="33"/>
              <w:jc w:val="both"/>
              <w:rPr>
                <w:rFonts w:asciiTheme="minorHAnsi" w:hAnsiTheme="minorHAnsi" w:cstheme="minorHAnsi"/>
                <w:sz w:val="22"/>
              </w:rPr>
            </w:pPr>
            <w:r w:rsidRPr="008503BF">
              <w:rPr>
                <w:rFonts w:asciiTheme="minorHAnsi" w:hAnsiTheme="minorHAnsi" w:cstheme="minorHAnsi"/>
                <w:sz w:val="22"/>
              </w:rPr>
              <w:t xml:space="preserve">Nahradit textem: </w:t>
            </w:r>
          </w:p>
          <w:p w14:paraId="5802C7CF" w14:textId="77777777" w:rsidR="00095643" w:rsidRPr="008503BF" w:rsidRDefault="00095643" w:rsidP="00095643">
            <w:pPr>
              <w:pStyle w:val="Zkladntext"/>
              <w:spacing w:before="11"/>
              <w:ind w:left="33"/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11A7FF7C" w14:textId="3AA630E6" w:rsidR="00095643" w:rsidRPr="008503BF" w:rsidRDefault="00095643" w:rsidP="00095643">
            <w:pPr>
              <w:ind w:left="33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8503BF">
              <w:rPr>
                <w:rFonts w:asciiTheme="minorHAnsi" w:hAnsiTheme="minorHAnsi" w:cstheme="minorHAnsi"/>
              </w:rPr>
              <w:t>„</w:t>
            </w:r>
            <w:proofErr w:type="spellStart"/>
            <w:r w:rsidRPr="008503BF">
              <w:rPr>
                <w:rFonts w:asciiTheme="minorHAnsi" w:hAnsiTheme="minorHAnsi" w:cstheme="minorHAnsi"/>
                <w:i/>
              </w:rPr>
              <w:t>C</w:t>
            </w:r>
            <w:r w:rsidRPr="008503BF">
              <w:rPr>
                <w:rFonts w:asciiTheme="minorHAnsi" w:hAnsiTheme="minorHAnsi" w:cstheme="minorHAnsi"/>
                <w:i/>
                <w:vertAlign w:val="subscript"/>
              </w:rPr>
              <w:t>DPIvsOR</w:t>
            </w:r>
            <w:proofErr w:type="spellEnd"/>
            <w:r w:rsidRPr="008503BF">
              <w:rPr>
                <w:rFonts w:asciiTheme="minorHAnsi" w:hAnsiTheme="minorHAnsi" w:cstheme="minorHAnsi"/>
              </w:rPr>
              <w:t xml:space="preserve"> je maximální cena vyjadřující maximální výši dodatečných nákladů, rizikových přirážek a přiměřeného zisku dodavatele poslední instance nad rámec nákladů na obstarání plynu, je stanovena v maximální výši 15% </w:t>
            </w:r>
            <w:proofErr w:type="spellStart"/>
            <w:r w:rsidRPr="008503BF">
              <w:rPr>
                <w:rFonts w:asciiTheme="minorHAnsi" w:hAnsiTheme="minorHAnsi" w:cstheme="minorHAnsi"/>
                <w:i/>
              </w:rPr>
              <w:t>C</w:t>
            </w:r>
            <w:r w:rsidRPr="008503BF">
              <w:rPr>
                <w:rFonts w:asciiTheme="minorHAnsi" w:hAnsiTheme="minorHAnsi" w:cstheme="minorHAnsi"/>
                <w:i/>
                <w:vertAlign w:val="subscript"/>
              </w:rPr>
              <w:t>DPIvsP</w:t>
            </w:r>
            <w:proofErr w:type="spellEnd"/>
            <w:r w:rsidRPr="008503BF">
              <w:rPr>
                <w:rFonts w:asciiTheme="minorHAnsi" w:hAnsiTheme="minorHAnsi" w:cstheme="minorHAnsi"/>
              </w:rPr>
              <w:t>, nejméně však 250</w:t>
            </w:r>
            <w:r w:rsidR="0035755C" w:rsidRPr="008503BF">
              <w:rPr>
                <w:rFonts w:asciiTheme="minorHAnsi" w:hAnsiTheme="minorHAnsi" w:cstheme="minorHAnsi"/>
              </w:rPr>
              <w:t> </w:t>
            </w:r>
            <w:r w:rsidRPr="008503BF">
              <w:rPr>
                <w:rFonts w:asciiTheme="minorHAnsi" w:hAnsiTheme="minorHAnsi" w:cstheme="minorHAnsi"/>
              </w:rPr>
              <w:t>Kč/MWh.“</w:t>
            </w:r>
          </w:p>
        </w:tc>
        <w:tc>
          <w:tcPr>
            <w:tcW w:w="4253" w:type="dxa"/>
          </w:tcPr>
          <w:p w14:paraId="16BCFEB7" w14:textId="77777777" w:rsidR="00095643" w:rsidRPr="008503BF" w:rsidRDefault="00095643" w:rsidP="00095643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03B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ČÁSTEČNĚ AKCEPTOVÁNO</w:t>
            </w:r>
          </w:p>
          <w:p w14:paraId="6B84680D" w14:textId="1E140458" w:rsidR="00095643" w:rsidRPr="008503BF" w:rsidRDefault="00095643" w:rsidP="00095643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Dle názoru Energetického regulačního úřadu jsou uváděné ceny dostatečné, aby v principu pokrývaly ekonomicky oprávněné náklady na zajištění činnosti DPI, dále odpisy a přiměřený zisk. Ceny vycházejí z údajů o aktuálních nákladech DPI, vyžádaných pro potřebu stanovení ceny. Takto stanovené ceny bude možné aktualizovat v pravidelné roční frekvenci, dle standardní novelizace daného CR na základě aktualizovaných podkladů. ERÚ částečně vyhověl připomínkám a navýšil </w:t>
            </w:r>
            <w:r w:rsidR="00487AF1" w:rsidRPr="008503BF">
              <w:rPr>
                <w:rFonts w:asciiTheme="minorHAnsi" w:hAnsiTheme="minorHAnsi" w:cstheme="minorHAnsi"/>
                <w:sz w:val="22"/>
                <w:szCs w:val="22"/>
              </w:rPr>
              <w:t>maximální výši dodatečných nákladů, rizikových přirážek a přiměřeného zisku a maximální výši stálého měsíčního platu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tak, aby bylo garantováno, že rizika související se současnou tržní situací (mj. vysoká inflace) budou dostatečné ošetřena.</w:t>
            </w:r>
          </w:p>
          <w:p w14:paraId="5198B60E" w14:textId="77777777" w:rsidR="00095643" w:rsidRPr="008503BF" w:rsidRDefault="00095643" w:rsidP="00095643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8D1053" w14:textId="77777777" w:rsidR="00095643" w:rsidRPr="008503BF" w:rsidRDefault="00095643" w:rsidP="00095643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Princip regulace DPI nicméně nikdy nemůže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garantovat plné pokrytí nákladů ve všech možných situací (v extrémním případě lze jako příklad uvažovat DPI pro jednoho zákazníka, který stanovenou cenu nezaplatí – a absenci dalších DPI, na které je uvedený náklad potenciálně přenositelný).</w:t>
            </w:r>
          </w:p>
          <w:p w14:paraId="494590AE" w14:textId="77777777" w:rsidR="00095643" w:rsidRPr="008503BF" w:rsidRDefault="00095643" w:rsidP="00095643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ERÚ se proto domnívá, že kombinace možnosti pravidelné roční aktualizace cen DPI v cenových rozhodnutích a případná aplikace § 12e zákona č. 458/2000 Sb., je dostatečnou cestou k řešení nestandardních vývojů tržních situací ovlivňujících náklady DPI.</w:t>
            </w:r>
          </w:p>
          <w:p w14:paraId="7E35D21D" w14:textId="0D8EE4C4" w:rsidR="00BB5113" w:rsidRPr="008503BF" w:rsidRDefault="00BB5113" w:rsidP="00095643">
            <w:pPr>
              <w:pStyle w:val="Zkladntext"/>
              <w:jc w:val="both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Energetický regulační úřad </w:t>
            </w:r>
            <w:r w:rsidR="002303B9"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je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připraven o</w:t>
            </w:r>
            <w:r w:rsidR="0035755C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optimálním nastavení vybraných složek ceny nadále diskutovat v rámci přípravy vydání cenového rozhodnutí pro rok 2023.</w:t>
            </w:r>
          </w:p>
        </w:tc>
      </w:tr>
      <w:tr w:rsidR="008503BF" w:rsidRPr="008503BF" w14:paraId="410074ED" w14:textId="77777777" w:rsidTr="007A69F7">
        <w:tc>
          <w:tcPr>
            <w:tcW w:w="704" w:type="dxa"/>
          </w:tcPr>
          <w:p w14:paraId="03E394A8" w14:textId="77777777" w:rsidR="00095643" w:rsidRPr="008503BF" w:rsidRDefault="00095643" w:rsidP="00095643">
            <w:pPr>
              <w:pStyle w:val="Zkladntext"/>
              <w:jc w:val="center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lastRenderedPageBreak/>
              <w:t>9</w:t>
            </w:r>
          </w:p>
        </w:tc>
        <w:tc>
          <w:tcPr>
            <w:tcW w:w="1564" w:type="dxa"/>
          </w:tcPr>
          <w:p w14:paraId="4CCA9705" w14:textId="77777777" w:rsidR="00095643" w:rsidRPr="008503BF" w:rsidRDefault="00095643" w:rsidP="00095643">
            <w:pPr>
              <w:pStyle w:val="Zkladntext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E.ON Energie, a.s.</w:t>
            </w:r>
          </w:p>
        </w:tc>
        <w:tc>
          <w:tcPr>
            <w:tcW w:w="2410" w:type="dxa"/>
          </w:tcPr>
          <w:p w14:paraId="022A5694" w14:textId="3DAC178D" w:rsidR="00095643" w:rsidRPr="008503BF" w:rsidRDefault="00095643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</w:rPr>
              <w:t>Chybí konvence zaokrouhlení variabilní složky ceny</w:t>
            </w:r>
          </w:p>
        </w:tc>
        <w:tc>
          <w:tcPr>
            <w:tcW w:w="3402" w:type="dxa"/>
          </w:tcPr>
          <w:p w14:paraId="5869D651" w14:textId="77777777" w:rsidR="00095643" w:rsidRPr="008503BF" w:rsidRDefault="00095643" w:rsidP="00095643">
            <w:pPr>
              <w:pStyle w:val="Zkladntext"/>
              <w:spacing w:before="11"/>
              <w:ind w:left="38"/>
              <w:jc w:val="both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</w:rPr>
              <w:t>Pro odstranění případných interpretačních nejasností je vhodné doplnit zaokrouhlovací konvenci pro variabilní složku ceny.</w:t>
            </w:r>
          </w:p>
          <w:p w14:paraId="0E943955" w14:textId="77777777" w:rsidR="00095643" w:rsidRPr="008503BF" w:rsidRDefault="00095643" w:rsidP="00095643">
            <w:pPr>
              <w:pStyle w:val="Zkladntex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60" w:type="dxa"/>
          </w:tcPr>
          <w:p w14:paraId="14DC899C" w14:textId="36D9D225" w:rsidR="00095643" w:rsidRPr="008503BF" w:rsidRDefault="00095643" w:rsidP="00095643">
            <w:pPr>
              <w:pStyle w:val="Zkladntext"/>
              <w:jc w:val="both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2"/>
              </w:rPr>
              <w:t>Text „ČÁST PÁTÁ: Ceny dodavatele poslední instance“ doplnit odst. (14.1.) i nový odstavec (14.1a) o text „Výsledná cena je pro účely stanovení ceny plynu dosažené na denním trhu s</w:t>
            </w:r>
            <w:r w:rsidR="0035755C" w:rsidRPr="008503BF">
              <w:rPr>
                <w:rFonts w:asciiTheme="minorHAnsi" w:hAnsiTheme="minorHAnsi" w:cstheme="minorHAnsi"/>
                <w:sz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</w:rPr>
              <w:t>plynem v obchodní dni d v</w:t>
            </w:r>
            <w:r w:rsidR="0035755C" w:rsidRPr="008503BF">
              <w:rPr>
                <w:rFonts w:asciiTheme="minorHAnsi" w:hAnsiTheme="minorHAnsi" w:cstheme="minorHAnsi"/>
                <w:sz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</w:rPr>
              <w:t>Kč/MWh zaokrouhlena na celé číslo.“</w:t>
            </w:r>
          </w:p>
        </w:tc>
        <w:tc>
          <w:tcPr>
            <w:tcW w:w="4253" w:type="dxa"/>
          </w:tcPr>
          <w:p w14:paraId="2D4812A8" w14:textId="56BA56F0" w:rsidR="00095643" w:rsidRPr="008503BF" w:rsidRDefault="00095643" w:rsidP="00095643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03B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AKCEPTOVÁNO</w:t>
            </w:r>
          </w:p>
        </w:tc>
      </w:tr>
      <w:tr w:rsidR="008503BF" w:rsidRPr="008503BF" w14:paraId="75B7625B" w14:textId="77777777" w:rsidTr="007A69F7">
        <w:tc>
          <w:tcPr>
            <w:tcW w:w="704" w:type="dxa"/>
          </w:tcPr>
          <w:p w14:paraId="499273ED" w14:textId="77777777" w:rsidR="00095643" w:rsidRPr="008503BF" w:rsidRDefault="00095643" w:rsidP="00095643">
            <w:pPr>
              <w:pStyle w:val="Zkladntext"/>
              <w:jc w:val="center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10</w:t>
            </w:r>
          </w:p>
        </w:tc>
        <w:tc>
          <w:tcPr>
            <w:tcW w:w="1564" w:type="dxa"/>
          </w:tcPr>
          <w:p w14:paraId="12761E0C" w14:textId="77777777" w:rsidR="00095643" w:rsidRPr="008503BF" w:rsidRDefault="00095643" w:rsidP="00095643">
            <w:pPr>
              <w:pStyle w:val="Zkladntext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E.ON Energie, a.s.</w:t>
            </w:r>
          </w:p>
        </w:tc>
        <w:tc>
          <w:tcPr>
            <w:tcW w:w="2410" w:type="dxa"/>
          </w:tcPr>
          <w:p w14:paraId="0C47504A" w14:textId="2CB31FF9" w:rsidR="00095643" w:rsidRPr="008503BF" w:rsidRDefault="00095643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</w:rPr>
              <w:t>Oprava převrácené hodnoty směnného kurzu ve vzorci.</w:t>
            </w:r>
          </w:p>
        </w:tc>
        <w:tc>
          <w:tcPr>
            <w:tcW w:w="3402" w:type="dxa"/>
          </w:tcPr>
          <w:p w14:paraId="2C5C6B53" w14:textId="77777777" w:rsidR="00095643" w:rsidRPr="008503BF" w:rsidRDefault="00095643" w:rsidP="00095643">
            <w:pPr>
              <w:pStyle w:val="Zkladntext"/>
              <w:spacing w:before="11"/>
              <w:ind w:left="38"/>
              <w:jc w:val="both"/>
              <w:rPr>
                <w:rFonts w:asciiTheme="minorHAnsi" w:hAnsiTheme="minorHAnsi" w:cstheme="minorHAnsi"/>
                <w:sz w:val="22"/>
              </w:rPr>
            </w:pPr>
            <w:r w:rsidRPr="008503BF">
              <w:rPr>
                <w:rFonts w:asciiTheme="minorHAnsi" w:hAnsiTheme="minorHAnsi" w:cstheme="minorHAnsi"/>
                <w:sz w:val="22"/>
              </w:rPr>
              <w:t xml:space="preserve">Pro odstranění případných interpretačních nejasností navrhujeme kurz ČNB uvádět jako CZK/EUR namísto EUR/CZK. </w:t>
            </w:r>
          </w:p>
          <w:p w14:paraId="696D10CA" w14:textId="77777777" w:rsidR="00095643" w:rsidRPr="008503BF" w:rsidRDefault="00095643" w:rsidP="00095643">
            <w:pPr>
              <w:pStyle w:val="Zkladntext"/>
              <w:rPr>
                <w:rFonts w:asciiTheme="minorHAnsi" w:hAnsiTheme="minorHAnsi" w:cstheme="minorHAnsi"/>
                <w:b/>
                <w:sz w:val="24"/>
                <w:u w:val="single"/>
              </w:rPr>
            </w:pPr>
          </w:p>
        </w:tc>
        <w:tc>
          <w:tcPr>
            <w:tcW w:w="3260" w:type="dxa"/>
          </w:tcPr>
          <w:p w14:paraId="1DA44B86" w14:textId="2B50D31F" w:rsidR="00095643" w:rsidRPr="008503BF" w:rsidRDefault="00095643" w:rsidP="00095643">
            <w:pPr>
              <w:pStyle w:val="Zkladntext"/>
              <w:jc w:val="both"/>
              <w:rPr>
                <w:rFonts w:asciiTheme="minorHAnsi" w:hAnsiTheme="minorHAnsi" w:cstheme="minorHAnsi"/>
                <w:sz w:val="22"/>
              </w:rPr>
            </w:pPr>
            <w:r w:rsidRPr="008503BF">
              <w:rPr>
                <w:rFonts w:asciiTheme="minorHAnsi" w:hAnsiTheme="minorHAnsi" w:cstheme="minorHAnsi"/>
                <w:sz w:val="22"/>
              </w:rPr>
              <w:t>Text „ČÁST PÁTÁ: Ceny dodavatele poslední instance“ odst. (14.2): “</w:t>
            </w:r>
            <w:proofErr w:type="spellStart"/>
            <w:r w:rsidRPr="008503BF">
              <w:rPr>
                <w:rFonts w:asciiTheme="minorHAnsi" w:hAnsiTheme="minorHAnsi" w:cstheme="minorHAnsi"/>
                <w:i/>
                <w:sz w:val="22"/>
              </w:rPr>
              <w:t>kurzČNB</w:t>
            </w:r>
            <w:r w:rsidRPr="008503BF">
              <w:rPr>
                <w:rFonts w:asciiTheme="minorHAnsi" w:hAnsiTheme="minorHAnsi" w:cstheme="minorHAnsi"/>
                <w:i/>
                <w:sz w:val="22"/>
                <w:vertAlign w:val="subscript"/>
              </w:rPr>
              <w:t>d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</w:rPr>
              <w:t xml:space="preserve"> je denní kurz vyhlašovaný Českou národní bankou v aktuálním dni d v</w:t>
            </w:r>
            <w:r w:rsidR="0035755C" w:rsidRPr="008503BF">
              <w:rPr>
                <w:rFonts w:asciiTheme="minorHAnsi" w:hAnsiTheme="minorHAnsi" w:cstheme="minorHAnsi"/>
                <w:sz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</w:rPr>
              <w:t>EUR/CZK“ Nahradit textem “</w:t>
            </w:r>
            <w:proofErr w:type="spellStart"/>
            <w:r w:rsidRPr="008503BF">
              <w:rPr>
                <w:rFonts w:asciiTheme="minorHAnsi" w:hAnsiTheme="minorHAnsi" w:cstheme="minorHAnsi"/>
                <w:i/>
                <w:sz w:val="22"/>
              </w:rPr>
              <w:t>kurzČNB</w:t>
            </w:r>
            <w:r w:rsidRPr="008503BF">
              <w:rPr>
                <w:rFonts w:asciiTheme="minorHAnsi" w:hAnsiTheme="minorHAnsi" w:cstheme="minorHAnsi"/>
                <w:i/>
                <w:sz w:val="22"/>
                <w:vertAlign w:val="subscript"/>
              </w:rPr>
              <w:t>d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</w:rPr>
              <w:t xml:space="preserve"> je denní kurz vyhlašovaný Českou národní bankou v aktuálním dni d v</w:t>
            </w:r>
            <w:r w:rsidR="0035755C" w:rsidRPr="008503BF">
              <w:rPr>
                <w:rFonts w:asciiTheme="minorHAnsi" w:hAnsiTheme="minorHAnsi" w:cstheme="minorHAnsi"/>
                <w:sz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</w:rPr>
              <w:t>CZK/EUR“</w:t>
            </w:r>
          </w:p>
          <w:p w14:paraId="59A79F99" w14:textId="77777777" w:rsidR="00095643" w:rsidRPr="008503BF" w:rsidRDefault="00095643" w:rsidP="00095643">
            <w:pPr>
              <w:pStyle w:val="Zkladntext"/>
              <w:jc w:val="both"/>
              <w:rPr>
                <w:rFonts w:asciiTheme="minorHAnsi" w:hAnsiTheme="minorHAnsi" w:cstheme="minorHAnsi"/>
                <w:b/>
                <w:sz w:val="24"/>
                <w:u w:val="single"/>
              </w:rPr>
            </w:pPr>
          </w:p>
          <w:p w14:paraId="2DF9CF22" w14:textId="42F2049C" w:rsidR="00095643" w:rsidRPr="008503BF" w:rsidRDefault="00095643" w:rsidP="00095643">
            <w:pPr>
              <w:pStyle w:val="Zkladntext"/>
              <w:jc w:val="both"/>
              <w:rPr>
                <w:rFonts w:asciiTheme="minorHAnsi" w:hAnsiTheme="minorHAnsi" w:cstheme="minorHAnsi"/>
                <w:b/>
                <w:sz w:val="24"/>
                <w:u w:val="single"/>
              </w:rPr>
            </w:pPr>
          </w:p>
        </w:tc>
        <w:tc>
          <w:tcPr>
            <w:tcW w:w="4253" w:type="dxa"/>
          </w:tcPr>
          <w:p w14:paraId="26DFE094" w14:textId="098427DC" w:rsidR="00095643" w:rsidRPr="008503BF" w:rsidRDefault="00095643" w:rsidP="00095643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03B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AKCEPTOVÁNO</w:t>
            </w:r>
          </w:p>
        </w:tc>
      </w:tr>
      <w:tr w:rsidR="008503BF" w:rsidRPr="008503BF" w14:paraId="55B87DCC" w14:textId="77777777" w:rsidTr="007A69F7">
        <w:tc>
          <w:tcPr>
            <w:tcW w:w="704" w:type="dxa"/>
          </w:tcPr>
          <w:p w14:paraId="17454009" w14:textId="77777777" w:rsidR="00095643" w:rsidRPr="008503BF" w:rsidRDefault="00095643" w:rsidP="00095643">
            <w:pPr>
              <w:pStyle w:val="Zkladntext"/>
              <w:jc w:val="center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11</w:t>
            </w:r>
          </w:p>
        </w:tc>
        <w:tc>
          <w:tcPr>
            <w:tcW w:w="1564" w:type="dxa"/>
          </w:tcPr>
          <w:p w14:paraId="7F901B62" w14:textId="00F76F47" w:rsidR="00CA1B0D" w:rsidRPr="008503BF" w:rsidRDefault="00F43D6F" w:rsidP="00095643">
            <w:pPr>
              <w:pStyle w:val="Zkladntext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i</w:t>
            </w:r>
            <w:r w:rsidR="00095643" w:rsidRPr="008503BF">
              <w:rPr>
                <w:rFonts w:asciiTheme="minorHAnsi" w:hAnsiTheme="minorHAnsi" w:cstheme="minorHAnsi"/>
                <w:sz w:val="24"/>
              </w:rPr>
              <w:t xml:space="preserve">nnogy </w:t>
            </w:r>
          </w:p>
          <w:p w14:paraId="56B6603A" w14:textId="74807832" w:rsidR="00095643" w:rsidRPr="008503BF" w:rsidRDefault="00095643" w:rsidP="00095643">
            <w:pPr>
              <w:pStyle w:val="Zkladntext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Česká republika</w:t>
            </w:r>
          </w:p>
        </w:tc>
        <w:tc>
          <w:tcPr>
            <w:tcW w:w="2410" w:type="dxa"/>
          </w:tcPr>
          <w:p w14:paraId="13A3906B" w14:textId="14C6D736" w:rsidR="00095643" w:rsidRPr="008503BF" w:rsidRDefault="00095643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567">
              <w:rPr>
                <w:rFonts w:asciiTheme="minorHAnsi" w:hAnsiTheme="minorHAnsi" w:cstheme="minorHAnsi"/>
                <w:sz w:val="22"/>
              </w:rPr>
              <w:t xml:space="preserve">Navrhované výše položek </w:t>
            </w:r>
            <w:proofErr w:type="spellStart"/>
            <w:r w:rsidRPr="00B63567">
              <w:rPr>
                <w:rFonts w:asciiTheme="minorHAnsi" w:hAnsiTheme="minorHAnsi" w:cstheme="minorHAnsi"/>
                <w:i/>
                <w:sz w:val="22"/>
              </w:rPr>
              <w:t>C</w:t>
            </w:r>
            <w:r w:rsidRPr="00B63567">
              <w:rPr>
                <w:rFonts w:asciiTheme="minorHAnsi" w:hAnsiTheme="minorHAnsi" w:cstheme="minorHAnsi"/>
                <w:i/>
                <w:sz w:val="22"/>
                <w:vertAlign w:val="subscript"/>
              </w:rPr>
              <w:t>DPIvsOR</w:t>
            </w:r>
            <w:proofErr w:type="spellEnd"/>
            <w:r w:rsidR="0035755C" w:rsidRPr="00B63567">
              <w:rPr>
                <w:rStyle w:val="apple-converted-space"/>
                <w:rFonts w:asciiTheme="minorHAnsi" w:hAnsiTheme="minorHAnsi" w:cstheme="minorHAnsi"/>
                <w:sz w:val="22"/>
              </w:rPr>
              <w:t xml:space="preserve"> </w:t>
            </w:r>
            <w:r w:rsidRPr="00B63567">
              <w:rPr>
                <w:rFonts w:asciiTheme="minorHAnsi" w:hAnsiTheme="minorHAnsi" w:cstheme="minorHAnsi"/>
                <w:sz w:val="22"/>
              </w:rPr>
              <w:t>a</w:t>
            </w:r>
            <w:r w:rsidR="0035755C" w:rsidRPr="00B63567">
              <w:rPr>
                <w:rFonts w:asciiTheme="minorHAnsi" w:hAnsiTheme="minorHAnsi" w:cstheme="minorHAnsi"/>
                <w:sz w:val="22"/>
              </w:rPr>
              <w:t> </w:t>
            </w:r>
            <w:proofErr w:type="spellStart"/>
            <w:r w:rsidRPr="00B63567">
              <w:rPr>
                <w:rFonts w:asciiTheme="minorHAnsi" w:hAnsiTheme="minorHAnsi" w:cstheme="minorHAnsi"/>
                <w:i/>
                <w:sz w:val="22"/>
              </w:rPr>
              <w:t>C</w:t>
            </w:r>
            <w:r w:rsidRPr="00B63567">
              <w:rPr>
                <w:rFonts w:asciiTheme="minorHAnsi" w:hAnsiTheme="minorHAnsi" w:cstheme="minorHAnsi"/>
                <w:i/>
                <w:sz w:val="22"/>
                <w:vertAlign w:val="subscript"/>
              </w:rPr>
              <w:t>DPIfs</w:t>
            </w:r>
            <w:proofErr w:type="spellEnd"/>
            <w:r w:rsidRPr="00B63567">
              <w:rPr>
                <w:rStyle w:val="apple-converted-space"/>
                <w:rFonts w:asciiTheme="minorHAnsi" w:hAnsiTheme="minorHAnsi" w:cstheme="minorHAnsi"/>
                <w:sz w:val="22"/>
              </w:rPr>
              <w:t> </w:t>
            </w:r>
            <w:r w:rsidRPr="00B63567">
              <w:rPr>
                <w:rFonts w:asciiTheme="minorHAnsi" w:hAnsiTheme="minorHAnsi" w:cstheme="minorHAnsi"/>
                <w:sz w:val="22"/>
              </w:rPr>
              <w:t>nepokrývají náklady na zákazníka v režimu DPI</w:t>
            </w:r>
          </w:p>
        </w:tc>
        <w:tc>
          <w:tcPr>
            <w:tcW w:w="3402" w:type="dxa"/>
          </w:tcPr>
          <w:p w14:paraId="3E13255E" w14:textId="0ED06A6D" w:rsidR="00095643" w:rsidRPr="008503BF" w:rsidRDefault="00095643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B63567">
              <w:rPr>
                <w:rFonts w:asciiTheme="minorHAnsi" w:hAnsiTheme="minorHAnsi" w:cstheme="minorHAnsi"/>
                <w:sz w:val="22"/>
              </w:rPr>
              <w:t>Podle výkazu nákladů DPI, který jsme vám poskytli 30.6.2022, byly v</w:t>
            </w:r>
            <w:r w:rsidR="0035755C" w:rsidRPr="00B63567">
              <w:rPr>
                <w:rFonts w:asciiTheme="minorHAnsi" w:hAnsiTheme="minorHAnsi" w:cstheme="minorHAnsi"/>
                <w:sz w:val="22"/>
              </w:rPr>
              <w:t> </w:t>
            </w:r>
            <w:r w:rsidRPr="00B63567">
              <w:rPr>
                <w:rFonts w:asciiTheme="minorHAnsi" w:hAnsiTheme="minorHAnsi" w:cstheme="minorHAnsi"/>
                <w:sz w:val="22"/>
              </w:rPr>
              <w:t xml:space="preserve">loňském roce naše náklady spojené s DPI vyšší, než pokrývají složky ceny </w:t>
            </w:r>
            <w:proofErr w:type="spellStart"/>
            <w:r w:rsidRPr="00B63567">
              <w:rPr>
                <w:rFonts w:asciiTheme="minorHAnsi" w:hAnsiTheme="minorHAnsi" w:cstheme="minorHAnsi"/>
                <w:i/>
                <w:sz w:val="22"/>
              </w:rPr>
              <w:t>C</w:t>
            </w:r>
            <w:r w:rsidRPr="00B63567">
              <w:rPr>
                <w:rFonts w:asciiTheme="minorHAnsi" w:hAnsiTheme="minorHAnsi" w:cstheme="minorHAnsi"/>
                <w:i/>
                <w:sz w:val="22"/>
                <w:vertAlign w:val="subscript"/>
              </w:rPr>
              <w:t>DPIvsOR</w:t>
            </w:r>
            <w:proofErr w:type="spellEnd"/>
            <w:r w:rsidRPr="00B63567">
              <w:rPr>
                <w:rStyle w:val="apple-converted-space"/>
                <w:rFonts w:asciiTheme="minorHAnsi" w:hAnsiTheme="minorHAnsi" w:cstheme="minorHAnsi"/>
                <w:sz w:val="22"/>
              </w:rPr>
              <w:t> </w:t>
            </w:r>
            <w:r w:rsidRPr="00B63567">
              <w:rPr>
                <w:rFonts w:asciiTheme="minorHAnsi" w:hAnsiTheme="minorHAnsi" w:cstheme="minorHAnsi"/>
                <w:sz w:val="22"/>
              </w:rPr>
              <w:t xml:space="preserve">a </w:t>
            </w:r>
            <w:proofErr w:type="spellStart"/>
            <w:r w:rsidRPr="00B63567">
              <w:rPr>
                <w:rFonts w:asciiTheme="minorHAnsi" w:hAnsiTheme="minorHAnsi" w:cstheme="minorHAnsi"/>
                <w:i/>
                <w:sz w:val="22"/>
              </w:rPr>
              <w:t>C</w:t>
            </w:r>
            <w:r w:rsidRPr="00B63567">
              <w:rPr>
                <w:rFonts w:asciiTheme="minorHAnsi" w:hAnsiTheme="minorHAnsi" w:cstheme="minorHAnsi"/>
                <w:i/>
                <w:sz w:val="22"/>
                <w:vertAlign w:val="subscript"/>
              </w:rPr>
              <w:t>DPIfs</w:t>
            </w:r>
            <w:proofErr w:type="spellEnd"/>
            <w:r w:rsidRPr="00B63567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60" w:type="dxa"/>
          </w:tcPr>
          <w:p w14:paraId="3B5DC72E" w14:textId="11372702" w:rsidR="00095643" w:rsidRPr="008503BF" w:rsidRDefault="00095643" w:rsidP="00095643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B63567">
              <w:rPr>
                <w:rFonts w:asciiTheme="minorHAnsi" w:hAnsiTheme="minorHAnsi" w:cstheme="minorHAnsi"/>
              </w:rPr>
              <w:t xml:space="preserve">Zvýšení složky ceny </w:t>
            </w:r>
            <w:proofErr w:type="spellStart"/>
            <w:r w:rsidRPr="00B63567">
              <w:rPr>
                <w:rFonts w:asciiTheme="minorHAnsi" w:hAnsiTheme="minorHAnsi" w:cstheme="minorHAnsi"/>
                <w:i/>
              </w:rPr>
              <w:t>C</w:t>
            </w:r>
            <w:r w:rsidRPr="00B63567">
              <w:rPr>
                <w:rFonts w:asciiTheme="minorHAnsi" w:hAnsiTheme="minorHAnsi" w:cstheme="minorHAnsi"/>
                <w:i/>
                <w:vertAlign w:val="subscript"/>
              </w:rPr>
              <w:t>DPIvsOR</w:t>
            </w:r>
            <w:proofErr w:type="spellEnd"/>
            <w:r w:rsidRPr="00B63567">
              <w:rPr>
                <w:rStyle w:val="apple-converted-space"/>
                <w:rFonts w:asciiTheme="minorHAnsi" w:hAnsiTheme="minorHAnsi" w:cstheme="minorHAnsi"/>
              </w:rPr>
              <w:t> tak</w:t>
            </w:r>
            <w:r w:rsidRPr="00B63567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63567">
              <w:rPr>
                <w:rFonts w:asciiTheme="minorHAnsi" w:hAnsiTheme="minorHAnsi" w:cstheme="minorHAnsi"/>
              </w:rPr>
              <w:t>aby byly pokryty očekávané náklady a přiměřený zisk.</w:t>
            </w:r>
          </w:p>
        </w:tc>
        <w:tc>
          <w:tcPr>
            <w:tcW w:w="4253" w:type="dxa"/>
          </w:tcPr>
          <w:p w14:paraId="15A91061" w14:textId="77777777" w:rsidR="00095643" w:rsidRPr="008503BF" w:rsidRDefault="00095643" w:rsidP="00095643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03B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ČÁSTEČNĚ AKCEPTOVÁNO</w:t>
            </w:r>
          </w:p>
          <w:p w14:paraId="11E60753" w14:textId="271CE89E" w:rsidR="00095643" w:rsidRPr="008503BF" w:rsidRDefault="00095643" w:rsidP="00095643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Dle názoru Energetického regulačního úřadu jsou uváděné ceny dostatečné, aby v principu pokrývaly ekonomicky oprávněné náklady na zajištění činnosti DPI, dále odpisy a přiměřený zisk. Ceny vycházejí z údajů o aktuálních nákladech DPI, vyžádaných pro potřebu stanovení ceny. Takto stanovené ceny bude možné aktualizovat v pravidelné roční frekvenci, dle standardní novelizace daného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CR na základě aktualizovaných podkladů. ERÚ částečně vyhověl připomínkám a navýšil </w:t>
            </w:r>
            <w:r w:rsidR="00487AF1" w:rsidRPr="008503BF">
              <w:t xml:space="preserve"> </w:t>
            </w:r>
            <w:r w:rsidR="00487AF1" w:rsidRPr="008503BF">
              <w:rPr>
                <w:rFonts w:asciiTheme="minorHAnsi" w:hAnsiTheme="minorHAnsi" w:cstheme="minorHAnsi"/>
                <w:sz w:val="22"/>
                <w:szCs w:val="22"/>
              </w:rPr>
              <w:t>maximální výši dodatečných nákladů, rizikových přirážek a přiměřeného zisku a maximální výši stálého měsíčního platu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tak, aby bylo garantováno, že rizika související se současnou tržní situací (mj. vysoká inflace) budou dostatečné ošetřena.</w:t>
            </w:r>
          </w:p>
          <w:p w14:paraId="40B3A377" w14:textId="77777777" w:rsidR="00095643" w:rsidRPr="008503BF" w:rsidRDefault="00095643" w:rsidP="00095643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92DB6E" w14:textId="77777777" w:rsidR="00095643" w:rsidRPr="008503BF" w:rsidRDefault="00095643" w:rsidP="00095643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Princip regulace DPI nicméně nikdy nemůže garantovat plné pokrytí nákladů ve všech možných situací (v extrémním případě lze jako příklad uvažovat DPI pro jednoho zákazníka, který stanovenou cenu nezaplatí – a absenci dalších DPI, na které je uvedený náklad potenciálně přenositelný).</w:t>
            </w:r>
          </w:p>
          <w:p w14:paraId="0AF8E494" w14:textId="77777777" w:rsidR="00095643" w:rsidRPr="008503BF" w:rsidRDefault="00095643" w:rsidP="00095643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9E03A9" w14:textId="77777777" w:rsidR="00BB5113" w:rsidRPr="008503BF" w:rsidRDefault="00095643" w:rsidP="00095643">
            <w:pPr>
              <w:jc w:val="both"/>
              <w:rPr>
                <w:rFonts w:asciiTheme="minorHAnsi" w:hAnsiTheme="minorHAnsi" w:cstheme="minorHAnsi"/>
              </w:rPr>
            </w:pPr>
            <w:r w:rsidRPr="008503BF">
              <w:rPr>
                <w:rFonts w:asciiTheme="minorHAnsi" w:hAnsiTheme="minorHAnsi" w:cstheme="minorHAnsi"/>
              </w:rPr>
              <w:t>ERÚ se proto domnívá, že kombinace možnosti pravidelné roční aktualizace cen DPI v cenových rozhodnutích a případná aplikace § 12e zákona č. 458/2000 Sb., je dostatečnou cestou k řešení nestandardních vývojů tržních situací ovlivňujících náklady DPI.</w:t>
            </w:r>
          </w:p>
          <w:p w14:paraId="04E80FF3" w14:textId="51B7A8D8" w:rsidR="00095643" w:rsidRPr="008503BF" w:rsidRDefault="00BB5113" w:rsidP="00095643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</w:rPr>
              <w:t xml:space="preserve">Energetický regulační úřad </w:t>
            </w:r>
            <w:r w:rsidR="002303B9" w:rsidRPr="008503BF">
              <w:rPr>
                <w:rFonts w:asciiTheme="minorHAnsi" w:hAnsiTheme="minorHAnsi" w:cstheme="minorHAnsi"/>
              </w:rPr>
              <w:t xml:space="preserve">je </w:t>
            </w:r>
            <w:r w:rsidRPr="008503BF">
              <w:rPr>
                <w:rFonts w:asciiTheme="minorHAnsi" w:hAnsiTheme="minorHAnsi" w:cstheme="minorHAnsi"/>
              </w:rPr>
              <w:t>připraven o</w:t>
            </w:r>
            <w:r w:rsidR="0035755C" w:rsidRPr="008503BF">
              <w:rPr>
                <w:rFonts w:asciiTheme="minorHAnsi" w:hAnsiTheme="minorHAnsi" w:cstheme="minorHAnsi"/>
              </w:rPr>
              <w:t> </w:t>
            </w:r>
            <w:r w:rsidRPr="008503BF">
              <w:rPr>
                <w:rFonts w:asciiTheme="minorHAnsi" w:hAnsiTheme="minorHAnsi" w:cstheme="minorHAnsi"/>
              </w:rPr>
              <w:t>optimálním nastavení vybraných složek ceny nadále diskutovat v rámci přípravy vydání cenového rozhodnutí pro rok 2023.</w:t>
            </w:r>
          </w:p>
        </w:tc>
      </w:tr>
      <w:tr w:rsidR="008503BF" w:rsidRPr="008503BF" w14:paraId="2EA038E9" w14:textId="77777777" w:rsidTr="007A69F7">
        <w:tc>
          <w:tcPr>
            <w:tcW w:w="704" w:type="dxa"/>
          </w:tcPr>
          <w:p w14:paraId="21BECE82" w14:textId="77777777" w:rsidR="00095643" w:rsidRPr="008503BF" w:rsidRDefault="00095643" w:rsidP="00095643">
            <w:pPr>
              <w:pStyle w:val="Zkladntext"/>
              <w:jc w:val="center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lastRenderedPageBreak/>
              <w:t>12</w:t>
            </w:r>
          </w:p>
        </w:tc>
        <w:tc>
          <w:tcPr>
            <w:tcW w:w="1564" w:type="dxa"/>
          </w:tcPr>
          <w:p w14:paraId="410EF92B" w14:textId="1B14ACCF" w:rsidR="00CA1B0D" w:rsidRPr="008503BF" w:rsidRDefault="00F43D6F" w:rsidP="00095643">
            <w:pPr>
              <w:pStyle w:val="Zkladntext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i</w:t>
            </w:r>
            <w:r w:rsidR="00095643" w:rsidRPr="008503BF">
              <w:rPr>
                <w:rFonts w:asciiTheme="minorHAnsi" w:hAnsiTheme="minorHAnsi" w:cstheme="minorHAnsi"/>
                <w:sz w:val="24"/>
              </w:rPr>
              <w:t xml:space="preserve">nnogy </w:t>
            </w:r>
          </w:p>
          <w:p w14:paraId="30050B13" w14:textId="56777D4E" w:rsidR="00095643" w:rsidRPr="008503BF" w:rsidRDefault="00095643" w:rsidP="00095643">
            <w:pPr>
              <w:pStyle w:val="Zkladntext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Česká republika</w:t>
            </w:r>
          </w:p>
        </w:tc>
        <w:tc>
          <w:tcPr>
            <w:tcW w:w="2410" w:type="dxa"/>
          </w:tcPr>
          <w:p w14:paraId="710186C8" w14:textId="786D6666" w:rsidR="00095643" w:rsidRPr="008503BF" w:rsidRDefault="00095643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3567">
              <w:rPr>
                <w:rFonts w:asciiTheme="minorHAnsi" w:hAnsiTheme="minorHAnsi" w:cstheme="minorHAnsi"/>
                <w:sz w:val="22"/>
              </w:rPr>
              <w:t>Nedostatečný čas na implementaci produktu.</w:t>
            </w:r>
          </w:p>
        </w:tc>
        <w:tc>
          <w:tcPr>
            <w:tcW w:w="3402" w:type="dxa"/>
          </w:tcPr>
          <w:p w14:paraId="7F5DB02B" w14:textId="175AFF13" w:rsidR="00095643" w:rsidRPr="008503BF" w:rsidRDefault="00095643" w:rsidP="00095643">
            <w:pPr>
              <w:pStyle w:val="Zkladntext"/>
              <w:spacing w:before="11"/>
              <w:ind w:left="38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B63567">
              <w:rPr>
                <w:rFonts w:asciiTheme="minorHAnsi" w:hAnsiTheme="minorHAnsi" w:cstheme="minorHAnsi"/>
                <w:sz w:val="22"/>
              </w:rPr>
              <w:t>Konzultační proces trvající pouze 5</w:t>
            </w:r>
            <w:r w:rsidR="00DD3C0F" w:rsidRPr="00B63567">
              <w:rPr>
                <w:rFonts w:asciiTheme="minorHAnsi" w:hAnsiTheme="minorHAnsi" w:cstheme="minorHAnsi"/>
                <w:sz w:val="22"/>
              </w:rPr>
              <w:t> </w:t>
            </w:r>
            <w:r w:rsidRPr="00B63567">
              <w:rPr>
                <w:rFonts w:asciiTheme="minorHAnsi" w:hAnsiTheme="minorHAnsi" w:cstheme="minorHAnsi"/>
                <w:sz w:val="22"/>
              </w:rPr>
              <w:t>pracovních dnů a těsně navazující účinnost od</w:t>
            </w:r>
            <w:r w:rsidRPr="00B63567">
              <w:rPr>
                <w:rStyle w:val="apple-converted-space"/>
                <w:rFonts w:asciiTheme="minorHAnsi" w:hAnsiTheme="minorHAnsi" w:cstheme="minorHAnsi"/>
                <w:sz w:val="22"/>
              </w:rPr>
              <w:t> </w:t>
            </w:r>
            <w:r w:rsidRPr="00B63567">
              <w:rPr>
                <w:rFonts w:asciiTheme="minorHAnsi" w:hAnsiTheme="minorHAnsi" w:cstheme="minorHAnsi"/>
                <w:sz w:val="22"/>
              </w:rPr>
              <w:t>1.8.2022</w:t>
            </w:r>
            <w:r w:rsidRPr="00B63567">
              <w:rPr>
                <w:rStyle w:val="apple-converted-space"/>
                <w:rFonts w:asciiTheme="minorHAnsi" w:hAnsiTheme="minorHAnsi" w:cstheme="minorHAnsi"/>
                <w:sz w:val="22"/>
              </w:rPr>
              <w:t> </w:t>
            </w:r>
            <w:r w:rsidRPr="00B63567">
              <w:rPr>
                <w:rFonts w:asciiTheme="minorHAnsi" w:hAnsiTheme="minorHAnsi" w:cstheme="minorHAnsi"/>
                <w:sz w:val="22"/>
              </w:rPr>
              <w:t>nedává žádný prostor pro implementaci tohoto nového produktu.</w:t>
            </w:r>
          </w:p>
        </w:tc>
        <w:tc>
          <w:tcPr>
            <w:tcW w:w="3260" w:type="dxa"/>
          </w:tcPr>
          <w:p w14:paraId="4D53982F" w14:textId="0F57FC48" w:rsidR="00095643" w:rsidRPr="008503BF" w:rsidRDefault="00095643" w:rsidP="00095643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B63567">
              <w:rPr>
                <w:rFonts w:asciiTheme="minorHAnsi" w:hAnsiTheme="minorHAnsi" w:cstheme="minorHAnsi"/>
              </w:rPr>
              <w:t>Posun účinnosti od</w:t>
            </w:r>
            <w:r w:rsidRPr="00B63567">
              <w:rPr>
                <w:rStyle w:val="apple-converted-space"/>
                <w:rFonts w:asciiTheme="minorHAnsi" w:hAnsiTheme="minorHAnsi" w:cstheme="minorHAnsi"/>
              </w:rPr>
              <w:t> </w:t>
            </w:r>
            <w:r w:rsidRPr="00B63567">
              <w:rPr>
                <w:rFonts w:asciiTheme="minorHAnsi" w:hAnsiTheme="minorHAnsi" w:cstheme="minorHAnsi"/>
              </w:rPr>
              <w:t>1.9.2022.</w:t>
            </w:r>
          </w:p>
        </w:tc>
        <w:tc>
          <w:tcPr>
            <w:tcW w:w="4253" w:type="dxa"/>
          </w:tcPr>
          <w:p w14:paraId="742F5384" w14:textId="54492D9B" w:rsidR="00095643" w:rsidRPr="008503BF" w:rsidRDefault="00095643" w:rsidP="00095643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8503BF">
              <w:rPr>
                <w:rFonts w:asciiTheme="minorHAnsi" w:hAnsiTheme="minorHAnsi" w:cstheme="minorHAnsi"/>
                <w:b/>
                <w:u w:val="single"/>
              </w:rPr>
              <w:t>AKCEPTOVÁNO</w:t>
            </w:r>
          </w:p>
          <w:p w14:paraId="629CA62F" w14:textId="262D15B5" w:rsidR="00095643" w:rsidRPr="008503BF" w:rsidRDefault="00095643" w:rsidP="00095643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8503BF" w:rsidRPr="008503BF" w14:paraId="1D867D05" w14:textId="77777777" w:rsidTr="007A69F7">
        <w:tc>
          <w:tcPr>
            <w:tcW w:w="704" w:type="dxa"/>
          </w:tcPr>
          <w:p w14:paraId="53B40255" w14:textId="77777777" w:rsidR="00095643" w:rsidRPr="008503BF" w:rsidRDefault="00095643" w:rsidP="00095643">
            <w:pPr>
              <w:pStyle w:val="Zkladntext"/>
              <w:jc w:val="center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13</w:t>
            </w:r>
          </w:p>
        </w:tc>
        <w:tc>
          <w:tcPr>
            <w:tcW w:w="1564" w:type="dxa"/>
          </w:tcPr>
          <w:p w14:paraId="3BCA5FDB" w14:textId="77777777" w:rsidR="00095643" w:rsidRPr="008503BF" w:rsidRDefault="00095643" w:rsidP="00095643">
            <w:pPr>
              <w:pStyle w:val="Zkladntext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Pražská plynárenská, a.s.</w:t>
            </w:r>
          </w:p>
        </w:tc>
        <w:tc>
          <w:tcPr>
            <w:tcW w:w="2410" w:type="dxa"/>
          </w:tcPr>
          <w:p w14:paraId="5AE9D594" w14:textId="233A3E39" w:rsidR="00095643" w:rsidRPr="008503BF" w:rsidRDefault="00095643" w:rsidP="00095643">
            <w:pPr>
              <w:pStyle w:val="Nadpis1"/>
              <w:ind w:left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b w:val="0"/>
                <w:sz w:val="22"/>
              </w:rPr>
              <w:t xml:space="preserve">Uvedené cenové rozhodnutí bylo vydáno ve zkrácené lhůtě </w:t>
            </w:r>
            <w:r w:rsidRPr="008503BF">
              <w:rPr>
                <w:rFonts w:asciiTheme="minorHAnsi" w:hAnsiTheme="minorHAnsi" w:cstheme="minorHAnsi"/>
                <w:b w:val="0"/>
                <w:sz w:val="22"/>
              </w:rPr>
              <w:lastRenderedPageBreak/>
              <w:t>s</w:t>
            </w:r>
            <w:r w:rsidR="00CA1B0D" w:rsidRPr="008503BF">
              <w:rPr>
                <w:rFonts w:asciiTheme="minorHAnsi" w:hAnsiTheme="minorHAnsi" w:cstheme="minorHAnsi"/>
                <w:b w:val="0"/>
                <w:sz w:val="22"/>
              </w:rPr>
              <w:t> </w:t>
            </w:r>
            <w:r w:rsidRPr="008503BF">
              <w:rPr>
                <w:rFonts w:asciiTheme="minorHAnsi" w:hAnsiTheme="minorHAnsi" w:cstheme="minorHAnsi"/>
                <w:b w:val="0"/>
                <w:sz w:val="22"/>
              </w:rPr>
              <w:t xml:space="preserve">termínem na vyjádření pouze 5 pracovních dnů, tato lhůta se nám u tak zásadních témat, jako je přenastavení celého systému výpočtu ceny DPI, zdá nepřiměřeně krátká. </w:t>
            </w:r>
          </w:p>
        </w:tc>
        <w:tc>
          <w:tcPr>
            <w:tcW w:w="3402" w:type="dxa"/>
          </w:tcPr>
          <w:p w14:paraId="6037D66D" w14:textId="4BCEFC22" w:rsidR="00095643" w:rsidRPr="008503BF" w:rsidRDefault="00095643" w:rsidP="00095643">
            <w:pPr>
              <w:pStyle w:val="Nadpis1"/>
              <w:ind w:left="38"/>
              <w:jc w:val="both"/>
              <w:rPr>
                <w:rFonts w:asciiTheme="minorHAnsi" w:hAnsiTheme="minorHAnsi" w:cstheme="minorHAnsi"/>
                <w:b w:val="0"/>
                <w:u w:val="single"/>
              </w:rPr>
            </w:pPr>
            <w:r w:rsidRPr="008503BF">
              <w:rPr>
                <w:rFonts w:asciiTheme="minorHAnsi" w:hAnsiTheme="minorHAnsi" w:cstheme="minorHAnsi"/>
                <w:b w:val="0"/>
                <w:sz w:val="22"/>
              </w:rPr>
              <w:lastRenderedPageBreak/>
              <w:t xml:space="preserve">Návrh mění celkovou logiku výpočtu a nastavuje výpočet ceny DPI na základě spotových cen, které </w:t>
            </w:r>
            <w:r w:rsidRPr="008503BF">
              <w:rPr>
                <w:rFonts w:asciiTheme="minorHAnsi" w:hAnsiTheme="minorHAnsi" w:cstheme="minorHAnsi"/>
                <w:b w:val="0"/>
                <w:sz w:val="22"/>
              </w:rPr>
              <w:lastRenderedPageBreak/>
              <w:t>jsou dále účtovány zákazníkům. Takový zásah znamená přenastavení fakturačních systémů, které nebudou jenom finančně, ale i časově</w:t>
            </w:r>
            <w:r w:rsidRPr="008503BF">
              <w:rPr>
                <w:rFonts w:asciiTheme="minorHAnsi" w:hAnsiTheme="minorHAnsi" w:cstheme="minorHAnsi"/>
              </w:rPr>
              <w:t xml:space="preserve"> </w:t>
            </w:r>
            <w:r w:rsidRPr="008503BF">
              <w:rPr>
                <w:rFonts w:asciiTheme="minorHAnsi" w:hAnsiTheme="minorHAnsi" w:cstheme="minorHAnsi"/>
                <w:b w:val="0"/>
                <w:sz w:val="22"/>
              </w:rPr>
              <w:t>náročné a</w:t>
            </w:r>
            <w:r w:rsidR="0035755C" w:rsidRPr="008503BF">
              <w:rPr>
                <w:rFonts w:asciiTheme="minorHAnsi" w:hAnsiTheme="minorHAnsi" w:cstheme="minorHAnsi"/>
                <w:b w:val="0"/>
                <w:sz w:val="22"/>
              </w:rPr>
              <w:t> </w:t>
            </w:r>
            <w:r w:rsidRPr="008503BF">
              <w:rPr>
                <w:rFonts w:asciiTheme="minorHAnsi" w:hAnsiTheme="minorHAnsi" w:cstheme="minorHAnsi"/>
                <w:b w:val="0"/>
                <w:sz w:val="22"/>
              </w:rPr>
              <w:t>rozhodně je není možné přenastavit a začít fakturovat v</w:t>
            </w:r>
            <w:r w:rsidR="0035755C" w:rsidRPr="008503BF">
              <w:rPr>
                <w:rFonts w:asciiTheme="minorHAnsi" w:hAnsiTheme="minorHAnsi" w:cstheme="minorHAnsi"/>
                <w:b w:val="0"/>
                <w:sz w:val="22"/>
              </w:rPr>
              <w:t> </w:t>
            </w:r>
            <w:r w:rsidRPr="008503BF">
              <w:rPr>
                <w:rFonts w:asciiTheme="minorHAnsi" w:hAnsiTheme="minorHAnsi" w:cstheme="minorHAnsi"/>
                <w:b w:val="0"/>
                <w:sz w:val="22"/>
              </w:rPr>
              <w:t xml:space="preserve">průběhu srpna. Vzhledem k velice krátké </w:t>
            </w:r>
            <w:proofErr w:type="spellStart"/>
            <w:r w:rsidRPr="008503BF">
              <w:rPr>
                <w:rFonts w:asciiTheme="minorHAnsi" w:hAnsiTheme="minorHAnsi" w:cstheme="minorHAnsi"/>
                <w:b w:val="0"/>
                <w:sz w:val="22"/>
              </w:rPr>
              <w:t>legisvakanční</w:t>
            </w:r>
            <w:proofErr w:type="spellEnd"/>
            <w:r w:rsidRPr="008503BF">
              <w:rPr>
                <w:rFonts w:asciiTheme="minorHAnsi" w:hAnsiTheme="minorHAnsi" w:cstheme="minorHAnsi"/>
                <w:b w:val="0"/>
                <w:sz w:val="22"/>
              </w:rPr>
              <w:t xml:space="preserve"> lhůtě není možné toto implementovat v rámci systémů a upozorňujeme, že v případě dalších zákazníků, kteří spadnou do DPI, nebudou obchodníci schopni přenastavit své systémy a zákazníky v režimu DPI vyfakturovat. Potřebujeme analyzovat dobu nutnou pro implementaci, nicméně předběžně odhadujeme, že minimální doba nutná pro implementaci do fakturačních systémů je 12 týdnů.</w:t>
            </w:r>
          </w:p>
        </w:tc>
        <w:tc>
          <w:tcPr>
            <w:tcW w:w="3260" w:type="dxa"/>
          </w:tcPr>
          <w:p w14:paraId="47E076C6" w14:textId="7234E511" w:rsidR="00095643" w:rsidRPr="00B63567" w:rsidRDefault="00095643" w:rsidP="00095643">
            <w:pPr>
              <w:pStyle w:val="Zkladntext"/>
              <w:spacing w:before="11"/>
              <w:ind w:left="33"/>
              <w:jc w:val="both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2"/>
              </w:rPr>
              <w:lastRenderedPageBreak/>
              <w:t xml:space="preserve">Žádáme proto o znovu zahájení konzultačního procesu a termín účinnosti odložit minimálně na </w:t>
            </w:r>
            <w:r w:rsidRPr="008503BF">
              <w:rPr>
                <w:rFonts w:asciiTheme="minorHAnsi" w:hAnsiTheme="minorHAnsi" w:cstheme="minorHAnsi"/>
                <w:sz w:val="22"/>
              </w:rPr>
              <w:lastRenderedPageBreak/>
              <w:t>říjen letošního roku, tak aby bylo možné se řádné připravit a implementovat navrhovanou změnu. V navrhovaných lhůtách a</w:t>
            </w:r>
            <w:r w:rsidR="0035755C" w:rsidRPr="008503BF">
              <w:rPr>
                <w:rFonts w:asciiTheme="minorHAnsi" w:hAnsiTheme="minorHAnsi" w:cstheme="minorHAnsi"/>
                <w:sz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</w:rPr>
              <w:t xml:space="preserve">podle navržených podmínek </w:t>
            </w:r>
            <w:proofErr w:type="spellStart"/>
            <w:r w:rsidRPr="008503BF">
              <w:rPr>
                <w:rFonts w:asciiTheme="minorHAnsi" w:hAnsiTheme="minorHAnsi" w:cstheme="minorHAnsi"/>
                <w:sz w:val="22"/>
              </w:rPr>
              <w:t>nacenění</w:t>
            </w:r>
            <w:proofErr w:type="spellEnd"/>
            <w:r w:rsidRPr="008503BF">
              <w:rPr>
                <w:rFonts w:asciiTheme="minorHAnsi" w:hAnsiTheme="minorHAnsi" w:cstheme="minorHAnsi"/>
                <w:sz w:val="22"/>
              </w:rPr>
              <w:t xml:space="preserve"> nebudeme schopni adekvátně zabezpečit služby dodavatele poslední instance</w:t>
            </w:r>
            <w:r w:rsidRPr="00B63567">
              <w:rPr>
                <w:rFonts w:asciiTheme="minorHAnsi" w:hAnsiTheme="minorHAnsi" w:cstheme="minorHAnsi"/>
                <w:sz w:val="24"/>
              </w:rPr>
              <w:t>.</w:t>
            </w:r>
          </w:p>
          <w:p w14:paraId="6089F546" w14:textId="2C9095C6" w:rsidR="00095643" w:rsidRPr="008503BF" w:rsidRDefault="00095643" w:rsidP="00095643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4253" w:type="dxa"/>
          </w:tcPr>
          <w:p w14:paraId="78D95B8C" w14:textId="156EF092" w:rsidR="00095643" w:rsidRPr="008503BF" w:rsidRDefault="00095643" w:rsidP="00095643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8503BF">
              <w:rPr>
                <w:rFonts w:asciiTheme="minorHAnsi" w:hAnsiTheme="minorHAnsi" w:cstheme="minorHAnsi"/>
                <w:b/>
                <w:u w:val="single"/>
              </w:rPr>
              <w:lastRenderedPageBreak/>
              <w:t>ČÁSTEČNĚ AKCEPTOVÁNO</w:t>
            </w:r>
          </w:p>
          <w:p w14:paraId="5F93D3E2" w14:textId="7088F22E" w:rsidR="00095643" w:rsidRPr="008503BF" w:rsidRDefault="00095643" w:rsidP="00095643">
            <w:pPr>
              <w:jc w:val="both"/>
              <w:rPr>
                <w:rFonts w:asciiTheme="minorHAnsi" w:hAnsiTheme="minorHAnsi" w:cstheme="minorHAnsi"/>
              </w:rPr>
            </w:pPr>
            <w:r w:rsidRPr="008503BF">
              <w:rPr>
                <w:rFonts w:asciiTheme="minorHAnsi" w:hAnsiTheme="minorHAnsi" w:cstheme="minorHAnsi"/>
              </w:rPr>
              <w:t>Cenové rozhodnutí je vydáno s pozdější účinností k 1. září 2022.</w:t>
            </w:r>
          </w:p>
          <w:p w14:paraId="50BFD402" w14:textId="66422F53" w:rsidR="00BB5113" w:rsidRPr="008503BF" w:rsidRDefault="00BB5113" w:rsidP="00095643">
            <w:pPr>
              <w:jc w:val="both"/>
              <w:rPr>
                <w:rFonts w:asciiTheme="minorHAnsi" w:hAnsiTheme="minorHAnsi" w:cstheme="minorHAnsi"/>
              </w:rPr>
            </w:pPr>
            <w:r w:rsidRPr="008503BF">
              <w:rPr>
                <w:rFonts w:asciiTheme="minorHAnsi" w:hAnsiTheme="minorHAnsi" w:cstheme="minorHAnsi"/>
              </w:rPr>
              <w:lastRenderedPageBreak/>
              <w:t>Přestože nebráníme jednotlivým subjektům k podávání připomínek i mimo standardní konzultační proces a tyto připomínky vítáme, k textu cenového rozhodnutí již nový či dokonce prodloužený konzultační proces</w:t>
            </w:r>
          </w:p>
          <w:p w14:paraId="2B270403" w14:textId="12D1AC54" w:rsidR="00095643" w:rsidRPr="008503BF" w:rsidRDefault="00095643" w:rsidP="00095643">
            <w:pPr>
              <w:jc w:val="both"/>
              <w:rPr>
                <w:rFonts w:asciiTheme="minorHAnsi" w:hAnsiTheme="minorHAnsi" w:cstheme="minorHAnsi"/>
              </w:rPr>
            </w:pPr>
          </w:p>
          <w:p w14:paraId="57B38873" w14:textId="43FF46C8" w:rsidR="00095643" w:rsidRPr="008503BF" w:rsidRDefault="00095643" w:rsidP="00095643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8503BF" w:rsidRPr="008503BF" w14:paraId="4D1FD076" w14:textId="77777777" w:rsidTr="007A69F7">
        <w:tc>
          <w:tcPr>
            <w:tcW w:w="704" w:type="dxa"/>
          </w:tcPr>
          <w:p w14:paraId="4B76E91B" w14:textId="77777777" w:rsidR="00095643" w:rsidRPr="008503BF" w:rsidRDefault="00095643" w:rsidP="00095643">
            <w:pPr>
              <w:pStyle w:val="Zkladntext"/>
              <w:jc w:val="center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lastRenderedPageBreak/>
              <w:t>14</w:t>
            </w:r>
          </w:p>
        </w:tc>
        <w:tc>
          <w:tcPr>
            <w:tcW w:w="1564" w:type="dxa"/>
          </w:tcPr>
          <w:p w14:paraId="2BD984CE" w14:textId="77777777" w:rsidR="00095643" w:rsidRPr="008503BF" w:rsidRDefault="00095643" w:rsidP="00095643">
            <w:pPr>
              <w:pStyle w:val="Zkladntext"/>
              <w:rPr>
                <w:rFonts w:asciiTheme="minorHAnsi" w:hAnsiTheme="minorHAnsi" w:cstheme="minorHAnsi"/>
                <w:sz w:val="24"/>
              </w:rPr>
            </w:pPr>
            <w:r w:rsidRPr="008503BF">
              <w:rPr>
                <w:rFonts w:asciiTheme="minorHAnsi" w:hAnsiTheme="minorHAnsi" w:cstheme="minorHAnsi"/>
                <w:sz w:val="24"/>
              </w:rPr>
              <w:t>Pražská plynárenská, a.s.</w:t>
            </w:r>
          </w:p>
        </w:tc>
        <w:tc>
          <w:tcPr>
            <w:tcW w:w="2410" w:type="dxa"/>
          </w:tcPr>
          <w:p w14:paraId="2563B76E" w14:textId="4FF736E4" w:rsidR="00095643" w:rsidRPr="008503BF" w:rsidRDefault="00095643" w:rsidP="00095643">
            <w:pPr>
              <w:pStyle w:val="Nadpis1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Výše </w:t>
            </w:r>
            <w:proofErr w:type="spellStart"/>
            <w:r w:rsidRPr="008503BF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C</w:t>
            </w:r>
            <w:r w:rsidRPr="008503BF">
              <w:rPr>
                <w:rFonts w:asciiTheme="minorHAnsi" w:hAnsiTheme="minorHAnsi" w:cstheme="minorHAnsi"/>
                <w:b w:val="0"/>
                <w:i/>
                <w:sz w:val="22"/>
                <w:szCs w:val="22"/>
                <w:vertAlign w:val="subscript"/>
              </w:rPr>
              <w:t>DPIvsOR</w:t>
            </w:r>
            <w:proofErr w:type="spellEnd"/>
          </w:p>
        </w:tc>
        <w:tc>
          <w:tcPr>
            <w:tcW w:w="3402" w:type="dxa"/>
          </w:tcPr>
          <w:p w14:paraId="57710426" w14:textId="1843C50B" w:rsidR="00095643" w:rsidRPr="008503BF" w:rsidRDefault="00095643" w:rsidP="00095643">
            <w:pPr>
              <w:pStyle w:val="Zkladntext"/>
              <w:spacing w:before="1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Neumíme se vyjádřit k částce 271</w:t>
            </w:r>
            <w:r w:rsidR="00CA1B0D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Kč/MWh, protože návrh postrádá kalkulaci, tj. jaké náklady v jaké výši zahrnuje. Domníváme se, že v minulosti byla částka, kterou obchodníci kalkulovali a ERU akceptoval výrazně vyšší. </w:t>
            </w:r>
          </w:p>
          <w:p w14:paraId="776FC0DE" w14:textId="77777777" w:rsidR="00095643" w:rsidRPr="008503BF" w:rsidRDefault="00095643" w:rsidP="00095643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3260" w:type="dxa"/>
          </w:tcPr>
          <w:p w14:paraId="2EF3CB38" w14:textId="5A26F624" w:rsidR="00095643" w:rsidRPr="008503BF" w:rsidRDefault="00095643" w:rsidP="00095643">
            <w:pPr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8503BF">
              <w:rPr>
                <w:rFonts w:asciiTheme="minorHAnsi" w:hAnsiTheme="minorHAnsi" w:cstheme="minorHAnsi"/>
              </w:rPr>
              <w:t xml:space="preserve">Navrhovali bychom náklady uvést v cenovém rozhodnutí obecným výčtem povolených nákladů vzhledem k tomu, že v současné době dochází k bezprecedentnímu nárůstu všech nákladů vlivem inflace a aktuální náklady již neodpovídají kalkulacím, které byly provedeny např. v roce 2021. Důvodem pro obecný výčet nákladů je také skutečnost, že součástí nákladů jsou opravné položky k pohledávkám, které se odvíjí </w:t>
            </w:r>
            <w:r w:rsidRPr="008503BF">
              <w:rPr>
                <w:rFonts w:asciiTheme="minorHAnsi" w:hAnsiTheme="minorHAnsi" w:cstheme="minorHAnsi"/>
              </w:rPr>
              <w:lastRenderedPageBreak/>
              <w:t>mimo jiné od prodejní ceny a nelze je jakkoli předem kalkulovat jako fixní náklad. Dále navrhujeme, aby součástí povolených nákladů byly náklady financování, které jsou extrémně vysoké vzhledem k úrokovým sazbám a finančním požadavkům na zajištění obchodování a BSD.</w:t>
            </w:r>
          </w:p>
        </w:tc>
        <w:tc>
          <w:tcPr>
            <w:tcW w:w="4253" w:type="dxa"/>
          </w:tcPr>
          <w:p w14:paraId="554AC83A" w14:textId="77777777" w:rsidR="00095643" w:rsidRPr="008503BF" w:rsidRDefault="00095643" w:rsidP="00095643">
            <w:pPr>
              <w:pStyle w:val="Zkladntex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503B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lastRenderedPageBreak/>
              <w:t>ČÁSTEČNĚ AKCEPTOVÁNO</w:t>
            </w:r>
          </w:p>
          <w:p w14:paraId="30F03C34" w14:textId="1F49FAA0" w:rsidR="00095643" w:rsidRPr="008503BF" w:rsidRDefault="00095643" w:rsidP="00095643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Dle názoru Energetického regulačního úřadu jsou uváděné ceny dostatečné, aby v principu pokrývaly ekonomicky oprávněné náklady na zajištění činnosti DPI, dále odpisy a přiměřený zisk. Ceny vycházejí z údajů o aktuálních nákladech DPI, vyžádaných pro potřebu stanovení ceny. Takto stanovené ceny bude možné aktualizovat v pravidelné roční frekvenci, dle standardní novelizace daného CR na základě aktualizovaných podkladů. ERÚ částečně vyhověl připomínkám a navýšil </w:t>
            </w:r>
            <w:r w:rsidR="00487AF1"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maximální výši dodatečných nákladů, rizikových přirážek a přiměřeného zisku a </w:t>
            </w:r>
            <w:r w:rsidR="00487AF1" w:rsidRPr="008503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maximální výši stálého měsíčního platu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 tak, aby bylo garantováno, že rizika související se současnou tržní situací (mj. vysoká inflace) budou dostatečné ošetřena.</w:t>
            </w:r>
          </w:p>
          <w:p w14:paraId="0B425649" w14:textId="77777777" w:rsidR="00095643" w:rsidRPr="008503BF" w:rsidRDefault="00095643" w:rsidP="00095643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F4D543" w14:textId="77777777" w:rsidR="00095643" w:rsidRPr="008503BF" w:rsidRDefault="00095643" w:rsidP="00095643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Princip regulace DPI nicméně nikdy nemůže garantovat plné pokrytí nákladů ve všech možných situací (v extrémním případě lze jako příklad uvažovat DPI pro jednoho zákazníka, který stanovenou cenu nezaplatí – a absenci dalších DPI, na které je uvedený náklad potenciálně přenositelný).</w:t>
            </w:r>
          </w:p>
          <w:p w14:paraId="6DA61B4B" w14:textId="77777777" w:rsidR="00095643" w:rsidRPr="008503BF" w:rsidRDefault="00095643" w:rsidP="00095643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66F055" w14:textId="77777777" w:rsidR="00095643" w:rsidRPr="008503BF" w:rsidRDefault="00095643" w:rsidP="00095643">
            <w:pPr>
              <w:pStyle w:val="Zkladn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ERÚ se proto domnívá, že kombinace možnosti pravidelné roční aktualizace cen DPI v cenových rozhodnutích a případná aplikace § 12e zákona č. 458/2000 Sb., je dostatečnou cestou k řešení nestandardních vývojů tržních situací ovlivňujících náklady DPI. </w:t>
            </w:r>
          </w:p>
          <w:p w14:paraId="7D80B154" w14:textId="4B45EF09" w:rsidR="00BB5113" w:rsidRPr="008503BF" w:rsidRDefault="00BB5113" w:rsidP="00095643">
            <w:pPr>
              <w:pStyle w:val="Zkladntext"/>
              <w:jc w:val="both"/>
              <w:rPr>
                <w:rFonts w:asciiTheme="minorHAnsi" w:hAnsiTheme="minorHAnsi" w:cstheme="minorHAnsi"/>
                <w:sz w:val="22"/>
              </w:rPr>
            </w:pP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Energetický regulační úřad </w:t>
            </w:r>
            <w:r w:rsidR="002303B9" w:rsidRPr="008503BF">
              <w:rPr>
                <w:rFonts w:asciiTheme="minorHAnsi" w:hAnsiTheme="minorHAnsi" w:cstheme="minorHAnsi"/>
                <w:sz w:val="22"/>
                <w:szCs w:val="22"/>
              </w:rPr>
              <w:t xml:space="preserve">je 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připraven o</w:t>
            </w:r>
            <w:r w:rsidR="00CA1B0D" w:rsidRPr="008503B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503BF">
              <w:rPr>
                <w:rFonts w:asciiTheme="minorHAnsi" w:hAnsiTheme="minorHAnsi" w:cstheme="minorHAnsi"/>
                <w:sz w:val="22"/>
                <w:szCs w:val="22"/>
              </w:rPr>
              <w:t>optimálním nastavení vybraných složek ceny nadále diskutovat v rámci přípravy vydání cenového rozhodnutí pro rok 2023.</w:t>
            </w:r>
          </w:p>
        </w:tc>
      </w:tr>
    </w:tbl>
    <w:p w14:paraId="389AA22F" w14:textId="77777777" w:rsidR="00AC788B" w:rsidRPr="008503BF" w:rsidRDefault="00AC788B" w:rsidP="00CA1B0D">
      <w:pPr>
        <w:pStyle w:val="Zkladntext"/>
        <w:spacing w:before="5"/>
        <w:rPr>
          <w:sz w:val="21"/>
        </w:rPr>
      </w:pPr>
    </w:p>
    <w:sectPr w:rsidR="00AC788B" w:rsidRPr="008503BF">
      <w:footerReference w:type="default" r:id="rId9"/>
      <w:pgSz w:w="16840" w:h="11910" w:orient="landscape"/>
      <w:pgMar w:top="1100" w:right="146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8811A" w14:textId="77777777" w:rsidR="00DF6E49" w:rsidRDefault="004D58B7">
      <w:r>
        <w:separator/>
      </w:r>
    </w:p>
  </w:endnote>
  <w:endnote w:type="continuationSeparator" w:id="0">
    <w:p w14:paraId="05BD746D" w14:textId="77777777" w:rsidR="00DF6E49" w:rsidRDefault="004D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CAA7D" w14:textId="77777777" w:rsidR="00AC788B" w:rsidRDefault="00A203D2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E6741D" wp14:editId="1D016AAF">
              <wp:simplePos x="0" y="0"/>
              <wp:positionH relativeFrom="page">
                <wp:posOffset>5324475</wp:posOffset>
              </wp:positionH>
              <wp:positionV relativeFrom="page">
                <wp:posOffset>7134225</wp:posOffset>
              </wp:positionV>
              <wp:extent cx="219075" cy="190500"/>
              <wp:effectExtent l="0" t="0" r="9525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10E2F2" w14:textId="77777777" w:rsidR="00AC788B" w:rsidRDefault="004D58B7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6741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19.25pt;margin-top:561.75pt;width:17.25pt;height: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" filled="f" stroked="f">
              <v:textbox inset="0,0,0,0">
                <w:txbxContent>
                  <w:p w14:paraId="6B10E2F2" w14:textId="77777777" w:rsidR="00AC788B" w:rsidRDefault="004D58B7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C944B" w14:textId="77777777" w:rsidR="00DF6E49" w:rsidRDefault="004D58B7">
      <w:r>
        <w:separator/>
      </w:r>
    </w:p>
  </w:footnote>
  <w:footnote w:type="continuationSeparator" w:id="0">
    <w:p w14:paraId="7DC1CF3E" w14:textId="77777777" w:rsidR="00DF6E49" w:rsidRDefault="004D5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8B"/>
    <w:rsid w:val="00095643"/>
    <w:rsid w:val="000B0300"/>
    <w:rsid w:val="000F7177"/>
    <w:rsid w:val="00140F9A"/>
    <w:rsid w:val="0017491C"/>
    <w:rsid w:val="00180DF5"/>
    <w:rsid w:val="002303B9"/>
    <w:rsid w:val="0025448A"/>
    <w:rsid w:val="00273138"/>
    <w:rsid w:val="00290036"/>
    <w:rsid w:val="002B7CA5"/>
    <w:rsid w:val="002C73B6"/>
    <w:rsid w:val="003060FF"/>
    <w:rsid w:val="0033771D"/>
    <w:rsid w:val="00347C3E"/>
    <w:rsid w:val="0035231A"/>
    <w:rsid w:val="00354FA2"/>
    <w:rsid w:val="0035755C"/>
    <w:rsid w:val="003B6B84"/>
    <w:rsid w:val="003C2ABE"/>
    <w:rsid w:val="003C68D9"/>
    <w:rsid w:val="003D5831"/>
    <w:rsid w:val="00422C11"/>
    <w:rsid w:val="004339D0"/>
    <w:rsid w:val="00476740"/>
    <w:rsid w:val="0048133B"/>
    <w:rsid w:val="004832EC"/>
    <w:rsid w:val="00487AF1"/>
    <w:rsid w:val="004B799B"/>
    <w:rsid w:val="004D58B7"/>
    <w:rsid w:val="004E2F75"/>
    <w:rsid w:val="005131EE"/>
    <w:rsid w:val="00571670"/>
    <w:rsid w:val="005D3F28"/>
    <w:rsid w:val="005D6A0F"/>
    <w:rsid w:val="00612BE0"/>
    <w:rsid w:val="00633F86"/>
    <w:rsid w:val="0069054C"/>
    <w:rsid w:val="006B2C7C"/>
    <w:rsid w:val="00705990"/>
    <w:rsid w:val="00753CDE"/>
    <w:rsid w:val="00760260"/>
    <w:rsid w:val="00767895"/>
    <w:rsid w:val="007A18D8"/>
    <w:rsid w:val="007A69F7"/>
    <w:rsid w:val="00825013"/>
    <w:rsid w:val="0083085D"/>
    <w:rsid w:val="008503BF"/>
    <w:rsid w:val="008A60B1"/>
    <w:rsid w:val="008E63B4"/>
    <w:rsid w:val="00905D4B"/>
    <w:rsid w:val="00941172"/>
    <w:rsid w:val="009F1F95"/>
    <w:rsid w:val="009F3D41"/>
    <w:rsid w:val="00A10D9A"/>
    <w:rsid w:val="00A203D2"/>
    <w:rsid w:val="00A32C90"/>
    <w:rsid w:val="00A350E6"/>
    <w:rsid w:val="00A77427"/>
    <w:rsid w:val="00AC788B"/>
    <w:rsid w:val="00AE6AE7"/>
    <w:rsid w:val="00B35C2E"/>
    <w:rsid w:val="00B52269"/>
    <w:rsid w:val="00B55FFD"/>
    <w:rsid w:val="00B63567"/>
    <w:rsid w:val="00B706E7"/>
    <w:rsid w:val="00BB5113"/>
    <w:rsid w:val="00BD2E97"/>
    <w:rsid w:val="00C35572"/>
    <w:rsid w:val="00C63B39"/>
    <w:rsid w:val="00CA1B0D"/>
    <w:rsid w:val="00CE239B"/>
    <w:rsid w:val="00CF2A02"/>
    <w:rsid w:val="00D36E94"/>
    <w:rsid w:val="00D4070F"/>
    <w:rsid w:val="00D60236"/>
    <w:rsid w:val="00D661F7"/>
    <w:rsid w:val="00D666D0"/>
    <w:rsid w:val="00D86230"/>
    <w:rsid w:val="00DA30F4"/>
    <w:rsid w:val="00DA51F7"/>
    <w:rsid w:val="00DB574E"/>
    <w:rsid w:val="00DC3C5C"/>
    <w:rsid w:val="00DD3C0F"/>
    <w:rsid w:val="00DF6E49"/>
    <w:rsid w:val="00E460A0"/>
    <w:rsid w:val="00E67CDE"/>
    <w:rsid w:val="00E83D5B"/>
    <w:rsid w:val="00EB21B0"/>
    <w:rsid w:val="00F4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27D58"/>
  <w15:docId w15:val="{8F15AFB1-8CB5-4CD4-BE31-47FAEE3E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59"/>
      <w:ind w:left="231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02"/>
      <w:ind w:left="115"/>
    </w:pPr>
    <w:rPr>
      <w:rFonts w:ascii="Segoe UI" w:eastAsia="Segoe UI" w:hAnsi="Segoe UI" w:cs="Segoe UI"/>
      <w:sz w:val="27"/>
      <w:szCs w:val="2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35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460A0"/>
    <w:rPr>
      <w:color w:val="808080"/>
    </w:rPr>
  </w:style>
  <w:style w:type="character" w:customStyle="1" w:styleId="apple-converted-space">
    <w:name w:val="apple-converted-space"/>
    <w:basedOn w:val="Standardnpsmoodstavce"/>
    <w:rsid w:val="000F7177"/>
  </w:style>
  <w:style w:type="paragraph" w:styleId="Zhlav">
    <w:name w:val="header"/>
    <w:basedOn w:val="Normln"/>
    <w:link w:val="ZhlavChar"/>
    <w:uiPriority w:val="99"/>
    <w:unhideWhenUsed/>
    <w:rsid w:val="004D58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58B7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4D58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58B7"/>
    <w:rPr>
      <w:rFonts w:ascii="Calibri" w:eastAsia="Calibri" w:hAnsi="Calibri" w:cs="Calibr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07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07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070F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07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070F"/>
    <w:rPr>
      <w:rFonts w:ascii="Calibri" w:eastAsia="Calibri" w:hAnsi="Calibri" w:cs="Calibri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07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70F"/>
    <w:rPr>
      <w:rFonts w:ascii="Segoe UI" w:eastAsia="Calibr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2653488A8FC242A64169106C6835EA" ma:contentTypeVersion="2" ma:contentTypeDescription="Vytvoří nový dokument" ma:contentTypeScope="" ma:versionID="5343ae94bd4b805bc477f1c8543df7b4">
  <xsd:schema xmlns:xsd="http://www.w3.org/2001/XMLSchema" xmlns:xs="http://www.w3.org/2001/XMLSchema" xmlns:p="http://schemas.microsoft.com/office/2006/metadata/properties" xmlns:ns2="f32210cd-666d-4d11-ab48-bfef9714ab3b" targetNamespace="http://schemas.microsoft.com/office/2006/metadata/properties" ma:root="true" ma:fieldsID="2546dc4a1fd471bfac57a8c4eb1d9b2b" ns2:_="">
    <xsd:import namespace="f32210cd-666d-4d11-ab48-bfef9714ab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10cd-666d-4d11-ab48-bfef9714ab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5054F-E215-4090-97CC-91A4C7B4B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B7817-5AE6-4D54-951F-503A45019D0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32210cd-666d-4d11-ab48-bfef9714ab3b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0577A3-F702-4A04-811C-B082E3678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210cd-666d-4d11-ab48-bfef9714a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4336</Words>
  <Characters>25588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Zlatušková Andrea Ing.</dc:creator>
  <cp:lastModifiedBy>Černý Vladimír Mgr. Bc.</cp:lastModifiedBy>
  <cp:revision>3</cp:revision>
  <cp:lastPrinted>2022-08-02T10:22:00Z</cp:lastPrinted>
  <dcterms:created xsi:type="dcterms:W3CDTF">2022-08-09T15:36:00Z</dcterms:created>
  <dcterms:modified xsi:type="dcterms:W3CDTF">2022-08-10T06:44:00Z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2022-08-01T00:00:00Z</vt:filetime>
  </property>
  <property fmtid="{D5CDD505-2E9C-101B-9397-08002B2CF9AE}" pid="5" name="ContentTypeId">
    <vt:lpwstr>0x010100962653488A8FC242A64169106C6835EA</vt:lpwstr>
  </property>
</Properties>
</file>