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2D" w:rsidRPr="006025A5" w:rsidRDefault="008A7A2D" w:rsidP="002351CA">
      <w:pPr>
        <w:jc w:val="left"/>
        <w:rPr>
          <w:rFonts w:ascii="Times New Roman" w:hAnsi="Times New Roman" w:cs="Times New Roman"/>
          <w:b/>
          <w:lang w:val="en-GB"/>
        </w:rPr>
      </w:pPr>
    </w:p>
    <w:p w:rsidR="006025A5" w:rsidRPr="006025A5" w:rsidRDefault="006025A5" w:rsidP="002351CA">
      <w:pPr>
        <w:jc w:val="left"/>
        <w:rPr>
          <w:rFonts w:ascii="Times New Roman" w:hAnsi="Times New Roman" w:cs="Times New Roman"/>
          <w:b/>
          <w:lang w:val="en-GB"/>
        </w:rPr>
      </w:pPr>
    </w:p>
    <w:p w:rsidR="006025A5" w:rsidRPr="006025A5" w:rsidRDefault="006025A5" w:rsidP="002351CA">
      <w:pPr>
        <w:jc w:val="left"/>
        <w:rPr>
          <w:rFonts w:ascii="Times New Roman" w:hAnsi="Times New Roman" w:cs="Times New Roman"/>
          <w:b/>
          <w:lang w:val="en-GB"/>
        </w:rPr>
      </w:pPr>
    </w:p>
    <w:p w:rsidR="006025A5" w:rsidRPr="006025A5" w:rsidRDefault="006025A5" w:rsidP="002351CA">
      <w:pPr>
        <w:jc w:val="left"/>
        <w:rPr>
          <w:rFonts w:ascii="Times New Roman" w:hAnsi="Times New Roman" w:cs="Times New Roman"/>
          <w:b/>
          <w:lang w:val="en-GB"/>
        </w:rPr>
      </w:pPr>
    </w:p>
    <w:p w:rsidR="006025A5" w:rsidRPr="006025A5" w:rsidRDefault="006025A5" w:rsidP="002351CA">
      <w:pPr>
        <w:jc w:val="left"/>
        <w:rPr>
          <w:rFonts w:ascii="Times New Roman" w:hAnsi="Times New Roman" w:cs="Times New Roman"/>
          <w:b/>
          <w:lang w:val="en-GB"/>
        </w:rPr>
      </w:pPr>
    </w:p>
    <w:p w:rsidR="00151F2C" w:rsidRPr="00151F2C" w:rsidRDefault="002B174B" w:rsidP="006025A5">
      <w:pPr>
        <w:jc w:val="center"/>
        <w:rPr>
          <w:rFonts w:ascii="Times New Roman" w:hAnsi="Times New Roman" w:cs="Times New Roman"/>
          <w:b/>
          <w:sz w:val="32"/>
          <w:szCs w:val="32"/>
          <w:lang w:val="en-GB"/>
        </w:rPr>
      </w:pPr>
      <w:r w:rsidRPr="00151F2C">
        <w:rPr>
          <w:rFonts w:ascii="Times New Roman" w:hAnsi="Times New Roman" w:cs="Times New Roman"/>
          <w:b/>
          <w:sz w:val="32"/>
          <w:szCs w:val="32"/>
          <w:lang w:val="en-GB"/>
        </w:rPr>
        <w:t xml:space="preserve">Basic </w:t>
      </w:r>
      <w:r w:rsidR="00151F2C" w:rsidRPr="00151F2C">
        <w:rPr>
          <w:rFonts w:ascii="Times New Roman" w:hAnsi="Times New Roman" w:cs="Times New Roman"/>
          <w:b/>
          <w:sz w:val="32"/>
          <w:szCs w:val="32"/>
          <w:lang w:val="en-GB"/>
        </w:rPr>
        <w:t>A</w:t>
      </w:r>
      <w:r w:rsidRPr="00151F2C">
        <w:rPr>
          <w:rFonts w:ascii="Times New Roman" w:hAnsi="Times New Roman" w:cs="Times New Roman"/>
          <w:b/>
          <w:sz w:val="32"/>
          <w:szCs w:val="32"/>
          <w:lang w:val="en-GB"/>
        </w:rPr>
        <w:t xml:space="preserve">ssumptions and </w:t>
      </w:r>
      <w:r w:rsidR="00151F2C" w:rsidRPr="00151F2C">
        <w:rPr>
          <w:rFonts w:ascii="Times New Roman" w:hAnsi="Times New Roman" w:cs="Times New Roman"/>
          <w:b/>
          <w:sz w:val="32"/>
          <w:szCs w:val="32"/>
          <w:lang w:val="en-GB"/>
        </w:rPr>
        <w:t>Invitation to</w:t>
      </w:r>
      <w:r w:rsidRPr="00151F2C">
        <w:rPr>
          <w:rFonts w:ascii="Times New Roman" w:hAnsi="Times New Roman" w:cs="Times New Roman"/>
          <w:b/>
          <w:sz w:val="32"/>
          <w:szCs w:val="32"/>
          <w:lang w:val="en-GB"/>
        </w:rPr>
        <w:t xml:space="preserve"> </w:t>
      </w:r>
      <w:r w:rsidR="00151F2C" w:rsidRPr="00151F2C">
        <w:rPr>
          <w:rFonts w:ascii="Times New Roman" w:hAnsi="Times New Roman" w:cs="Times New Roman"/>
          <w:b/>
          <w:sz w:val="32"/>
          <w:szCs w:val="32"/>
          <w:lang w:val="en-GB"/>
        </w:rPr>
        <w:t xml:space="preserve">Provide </w:t>
      </w:r>
      <w:r w:rsidR="001B5B1D" w:rsidRPr="00151F2C">
        <w:rPr>
          <w:rFonts w:ascii="Times New Roman" w:hAnsi="Times New Roman" w:cs="Times New Roman"/>
          <w:b/>
          <w:sz w:val="32"/>
          <w:szCs w:val="32"/>
          <w:lang w:val="en-GB"/>
        </w:rPr>
        <w:t>S</w:t>
      </w:r>
      <w:r w:rsidRPr="00151F2C">
        <w:rPr>
          <w:rFonts w:ascii="Times New Roman" w:hAnsi="Times New Roman" w:cs="Times New Roman"/>
          <w:b/>
          <w:sz w:val="32"/>
          <w:szCs w:val="32"/>
          <w:lang w:val="en-GB"/>
        </w:rPr>
        <w:t xml:space="preserve">uggestions </w:t>
      </w:r>
      <w:r w:rsidR="001B5B1D" w:rsidRPr="00151F2C">
        <w:rPr>
          <w:rFonts w:ascii="Times New Roman" w:hAnsi="Times New Roman" w:cs="Times New Roman"/>
          <w:b/>
          <w:sz w:val="32"/>
          <w:szCs w:val="32"/>
          <w:lang w:val="en-GB"/>
        </w:rPr>
        <w:t>and Proposal</w:t>
      </w:r>
      <w:r w:rsidR="00151F2C" w:rsidRPr="00151F2C">
        <w:rPr>
          <w:rFonts w:ascii="Times New Roman" w:hAnsi="Times New Roman" w:cs="Times New Roman"/>
          <w:b/>
          <w:sz w:val="32"/>
          <w:szCs w:val="32"/>
          <w:lang w:val="en-GB"/>
        </w:rPr>
        <w:t>s</w:t>
      </w:r>
      <w:r w:rsidR="001B5B1D" w:rsidRPr="00151F2C">
        <w:rPr>
          <w:rFonts w:ascii="Times New Roman" w:hAnsi="Times New Roman" w:cs="Times New Roman"/>
          <w:b/>
          <w:sz w:val="32"/>
          <w:szCs w:val="32"/>
          <w:lang w:val="en-GB"/>
        </w:rPr>
        <w:t xml:space="preserve"> </w:t>
      </w:r>
      <w:r w:rsidR="00A458F6" w:rsidRPr="00151F2C">
        <w:rPr>
          <w:rFonts w:ascii="Times New Roman" w:hAnsi="Times New Roman" w:cs="Times New Roman"/>
          <w:b/>
          <w:sz w:val="32"/>
          <w:szCs w:val="32"/>
          <w:lang w:val="en-GB"/>
        </w:rPr>
        <w:t>for</w:t>
      </w:r>
      <w:r w:rsidRPr="00151F2C">
        <w:rPr>
          <w:rFonts w:ascii="Times New Roman" w:hAnsi="Times New Roman" w:cs="Times New Roman"/>
          <w:b/>
          <w:sz w:val="32"/>
          <w:szCs w:val="32"/>
          <w:lang w:val="en-GB"/>
        </w:rPr>
        <w:t xml:space="preserve"> the </w:t>
      </w:r>
      <w:r w:rsidR="001B5B1D" w:rsidRPr="00151F2C">
        <w:rPr>
          <w:rFonts w:ascii="Times New Roman" w:hAnsi="Times New Roman" w:cs="Times New Roman"/>
          <w:b/>
          <w:sz w:val="32"/>
          <w:szCs w:val="32"/>
          <w:lang w:val="en-GB"/>
        </w:rPr>
        <w:t>I</w:t>
      </w:r>
      <w:r w:rsidR="005259DB" w:rsidRPr="00151F2C">
        <w:rPr>
          <w:rFonts w:ascii="Times New Roman" w:hAnsi="Times New Roman" w:cs="Times New Roman"/>
          <w:b/>
          <w:sz w:val="32"/>
          <w:szCs w:val="32"/>
          <w:lang w:val="en-GB"/>
        </w:rPr>
        <w:t>mplementa</w:t>
      </w:r>
      <w:r w:rsidRPr="00151F2C">
        <w:rPr>
          <w:rFonts w:ascii="Times New Roman" w:hAnsi="Times New Roman" w:cs="Times New Roman"/>
          <w:b/>
          <w:sz w:val="32"/>
          <w:szCs w:val="32"/>
          <w:lang w:val="en-GB"/>
        </w:rPr>
        <w:t>tion of</w:t>
      </w:r>
      <w:r w:rsidR="005259DB" w:rsidRPr="00151F2C">
        <w:rPr>
          <w:rFonts w:ascii="Times New Roman" w:hAnsi="Times New Roman" w:cs="Times New Roman"/>
          <w:b/>
          <w:sz w:val="32"/>
          <w:szCs w:val="32"/>
          <w:lang w:val="en-GB"/>
        </w:rPr>
        <w:t xml:space="preserve"> </w:t>
      </w:r>
    </w:p>
    <w:p w:rsidR="002351CA" w:rsidRPr="006025A5" w:rsidRDefault="002351CA" w:rsidP="006025A5">
      <w:pPr>
        <w:jc w:val="center"/>
        <w:rPr>
          <w:rFonts w:ascii="Times New Roman" w:eastAsia="Times New Roman" w:hAnsi="Times New Roman" w:cs="Times New Roman"/>
          <w:lang w:val="en-GB" w:eastAsia="cs-CZ"/>
        </w:rPr>
      </w:pPr>
      <w:r w:rsidRPr="006025A5">
        <w:rPr>
          <w:rFonts w:ascii="Times New Roman" w:eastAsia="Times New Roman" w:hAnsi="Times New Roman" w:cs="Times New Roman"/>
          <w:lang w:val="en-GB" w:eastAsia="cs-CZ"/>
        </w:rPr>
        <w:t>COMMISSION REGULATION (EU) No 984/2013 of 14 October 2013 establishing a Network Code on Capacity Allocation Mechanisms in Gas Transmission Systems and supplementing Regulation (EC) No 715/2009 of the European Parliament and of the Council</w:t>
      </w:r>
      <w:r w:rsidR="006025A5">
        <w:rPr>
          <w:rFonts w:ascii="Times New Roman" w:eastAsia="Times New Roman" w:hAnsi="Times New Roman" w:cs="Times New Roman"/>
          <w:lang w:val="en-GB" w:eastAsia="cs-CZ"/>
        </w:rPr>
        <w:t xml:space="preserve"> </w:t>
      </w:r>
    </w:p>
    <w:p w:rsidR="00363053" w:rsidRPr="006025A5" w:rsidRDefault="00363053" w:rsidP="002351CA">
      <w:pPr>
        <w:jc w:val="left"/>
        <w:rPr>
          <w:rFonts w:ascii="Times New Roman" w:hAnsi="Times New Roman" w:cs="Times New Roman"/>
          <w:b/>
          <w:lang w:val="en-GB"/>
        </w:rPr>
      </w:pPr>
    </w:p>
    <w:p w:rsidR="009610E7" w:rsidRPr="006025A5" w:rsidRDefault="009610E7" w:rsidP="002351CA">
      <w:pPr>
        <w:jc w:val="left"/>
        <w:rPr>
          <w:rFonts w:ascii="Times New Roman" w:hAnsi="Times New Roman" w:cs="Times New Roman"/>
          <w:lang w:val="en-GB"/>
        </w:rPr>
      </w:pPr>
    </w:p>
    <w:p w:rsidR="009610E7" w:rsidRPr="006025A5" w:rsidRDefault="009610E7" w:rsidP="002351CA">
      <w:pPr>
        <w:jc w:val="left"/>
        <w:rPr>
          <w:rFonts w:ascii="Times New Roman" w:hAnsi="Times New Roman" w:cs="Times New Roman"/>
          <w:lang w:val="en-GB"/>
        </w:rPr>
      </w:pPr>
    </w:p>
    <w:p w:rsidR="009610E7" w:rsidRPr="006025A5" w:rsidRDefault="009610E7" w:rsidP="002351CA">
      <w:pPr>
        <w:jc w:val="left"/>
        <w:rPr>
          <w:rFonts w:ascii="Times New Roman" w:hAnsi="Times New Roman" w:cs="Times New Roman"/>
          <w:lang w:val="en-GB"/>
        </w:rPr>
      </w:pPr>
    </w:p>
    <w:p w:rsidR="009610E7" w:rsidRPr="006025A5" w:rsidRDefault="009610E7" w:rsidP="002351CA">
      <w:pPr>
        <w:jc w:val="left"/>
        <w:rPr>
          <w:rFonts w:ascii="Times New Roman" w:hAnsi="Times New Roman" w:cs="Times New Roman"/>
          <w:lang w:val="en-GB"/>
        </w:rPr>
      </w:pPr>
    </w:p>
    <w:p w:rsidR="009610E7" w:rsidRPr="006025A5" w:rsidRDefault="009610E7" w:rsidP="002351CA">
      <w:pPr>
        <w:jc w:val="left"/>
        <w:rPr>
          <w:rFonts w:ascii="Times New Roman" w:hAnsi="Times New Roman" w:cs="Times New Roman"/>
          <w:lang w:val="en-GB"/>
        </w:rPr>
      </w:pPr>
    </w:p>
    <w:p w:rsidR="009610E7" w:rsidRPr="006025A5" w:rsidRDefault="009610E7" w:rsidP="002351CA">
      <w:pPr>
        <w:jc w:val="left"/>
        <w:rPr>
          <w:rFonts w:ascii="Times New Roman" w:hAnsi="Times New Roman" w:cs="Times New Roman"/>
          <w:lang w:val="en-GB"/>
        </w:rPr>
      </w:pPr>
    </w:p>
    <w:p w:rsidR="009610E7" w:rsidRPr="006025A5" w:rsidRDefault="009610E7" w:rsidP="002351CA">
      <w:pPr>
        <w:jc w:val="left"/>
        <w:rPr>
          <w:rFonts w:ascii="Times New Roman" w:hAnsi="Times New Roman" w:cs="Times New Roman"/>
          <w:lang w:val="en-GB"/>
        </w:rPr>
      </w:pPr>
    </w:p>
    <w:p w:rsidR="009610E7" w:rsidRPr="006025A5" w:rsidRDefault="009610E7" w:rsidP="002351CA">
      <w:pPr>
        <w:jc w:val="left"/>
        <w:rPr>
          <w:rFonts w:ascii="Times New Roman" w:hAnsi="Times New Roman" w:cs="Times New Roman"/>
          <w:lang w:val="en-GB"/>
        </w:rPr>
      </w:pPr>
    </w:p>
    <w:p w:rsidR="009610E7" w:rsidRPr="006025A5" w:rsidRDefault="009610E7" w:rsidP="002351CA">
      <w:pPr>
        <w:jc w:val="left"/>
        <w:rPr>
          <w:rFonts w:ascii="Times New Roman" w:hAnsi="Times New Roman" w:cs="Times New Roman"/>
          <w:lang w:val="en-GB"/>
        </w:rPr>
      </w:pPr>
    </w:p>
    <w:p w:rsidR="00AE6D5C" w:rsidRPr="006025A5" w:rsidRDefault="00AE6D5C" w:rsidP="002351CA">
      <w:pPr>
        <w:jc w:val="left"/>
        <w:rPr>
          <w:rFonts w:ascii="Times New Roman" w:hAnsi="Times New Roman" w:cs="Times New Roman"/>
          <w:lang w:val="en-GB"/>
        </w:rPr>
      </w:pPr>
    </w:p>
    <w:p w:rsidR="004171DA" w:rsidRPr="006025A5" w:rsidRDefault="004171DA" w:rsidP="002351CA">
      <w:pPr>
        <w:jc w:val="left"/>
        <w:rPr>
          <w:rFonts w:ascii="Times New Roman" w:hAnsi="Times New Roman" w:cs="Times New Roman"/>
          <w:lang w:val="en-GB"/>
        </w:rPr>
      </w:pPr>
      <w:r w:rsidRPr="006025A5">
        <w:rPr>
          <w:rFonts w:ascii="Times New Roman" w:hAnsi="Times New Roman" w:cs="Times New Roman"/>
          <w:lang w:val="en-GB"/>
        </w:rPr>
        <w:t>ENERG</w:t>
      </w:r>
      <w:r w:rsidR="002B174B" w:rsidRPr="006025A5">
        <w:rPr>
          <w:rFonts w:ascii="Times New Roman" w:hAnsi="Times New Roman" w:cs="Times New Roman"/>
          <w:lang w:val="en-GB"/>
        </w:rPr>
        <w:t>Y REGULATORY OFFICE</w:t>
      </w:r>
      <w:r w:rsidR="002B174B" w:rsidRPr="006025A5">
        <w:rPr>
          <w:rFonts w:ascii="Times New Roman" w:hAnsi="Times New Roman" w:cs="Times New Roman"/>
          <w:lang w:val="en-GB"/>
        </w:rPr>
        <w:tab/>
      </w:r>
    </w:p>
    <w:p w:rsidR="00AE6D5C" w:rsidRPr="006025A5" w:rsidRDefault="006D433F" w:rsidP="002351CA">
      <w:pPr>
        <w:jc w:val="left"/>
        <w:rPr>
          <w:rFonts w:ascii="Times New Roman" w:hAnsi="Times New Roman" w:cs="Times New Roman"/>
          <w:lang w:val="en-GB"/>
        </w:rPr>
      </w:pPr>
      <w:r w:rsidRPr="006025A5">
        <w:rPr>
          <w:rFonts w:ascii="Times New Roman" w:hAnsi="Times New Roman" w:cs="Times New Roman"/>
          <w:lang w:val="en-GB"/>
        </w:rPr>
        <w:t>1</w:t>
      </w:r>
      <w:r w:rsidR="00404685">
        <w:rPr>
          <w:rFonts w:ascii="Times New Roman" w:hAnsi="Times New Roman" w:cs="Times New Roman"/>
          <w:lang w:val="en-GB"/>
        </w:rPr>
        <w:t>7</w:t>
      </w:r>
      <w:r w:rsidR="004171DA" w:rsidRPr="006025A5">
        <w:rPr>
          <w:rFonts w:ascii="Times New Roman" w:hAnsi="Times New Roman" w:cs="Times New Roman"/>
          <w:lang w:val="en-GB"/>
        </w:rPr>
        <w:t xml:space="preserve"> </w:t>
      </w:r>
      <w:r w:rsidR="002B174B" w:rsidRPr="006025A5">
        <w:rPr>
          <w:rFonts w:ascii="Times New Roman" w:hAnsi="Times New Roman" w:cs="Times New Roman"/>
          <w:lang w:val="en-GB"/>
        </w:rPr>
        <w:t>February</w:t>
      </w:r>
      <w:r w:rsidR="004171DA" w:rsidRPr="006025A5">
        <w:rPr>
          <w:rFonts w:ascii="Times New Roman" w:hAnsi="Times New Roman" w:cs="Times New Roman"/>
          <w:lang w:val="en-GB"/>
        </w:rPr>
        <w:t xml:space="preserve"> 2015</w:t>
      </w:r>
    </w:p>
    <w:p w:rsidR="00AE6D5C" w:rsidRPr="006025A5" w:rsidRDefault="00AE6D5C" w:rsidP="002351CA">
      <w:pPr>
        <w:jc w:val="left"/>
        <w:rPr>
          <w:rFonts w:ascii="Times New Roman" w:hAnsi="Times New Roman" w:cs="Times New Roman"/>
          <w:lang w:val="en-GB"/>
        </w:rPr>
      </w:pPr>
      <w:r w:rsidRPr="006025A5">
        <w:rPr>
          <w:rFonts w:ascii="Times New Roman" w:hAnsi="Times New Roman" w:cs="Times New Roman"/>
          <w:lang w:val="en-GB"/>
        </w:rPr>
        <w:br w:type="page"/>
      </w:r>
    </w:p>
    <w:p w:rsidR="004171DA" w:rsidRPr="006025A5" w:rsidRDefault="002B174B" w:rsidP="00573FCF">
      <w:pPr>
        <w:pStyle w:val="Nadpis1"/>
        <w:rPr>
          <w:lang w:val="en-GB"/>
        </w:rPr>
      </w:pPr>
      <w:r w:rsidRPr="00CE358D">
        <w:rPr>
          <w:lang w:val="en-US"/>
        </w:rPr>
        <w:lastRenderedPageBreak/>
        <w:t>Definition</w:t>
      </w:r>
      <w:r w:rsidRPr="006025A5">
        <w:rPr>
          <w:lang w:val="en-GB"/>
        </w:rPr>
        <w:t xml:space="preserve"> of terms</w:t>
      </w:r>
    </w:p>
    <w:tbl>
      <w:tblPr>
        <w:tblStyle w:val="Mkatabulky"/>
        <w:tblW w:w="0" w:type="auto"/>
        <w:tblLook w:val="04A0" w:firstRow="1" w:lastRow="0" w:firstColumn="1" w:lastColumn="0" w:noHBand="0" w:noVBand="1"/>
      </w:tblPr>
      <w:tblGrid>
        <w:gridCol w:w="2235"/>
        <w:gridCol w:w="7053"/>
      </w:tblGrid>
      <w:tr w:rsidR="000D5E9B" w:rsidRPr="006025A5" w:rsidTr="00364780">
        <w:tc>
          <w:tcPr>
            <w:tcW w:w="2235" w:type="dxa"/>
          </w:tcPr>
          <w:p w:rsidR="000D5E9B" w:rsidRPr="006025A5" w:rsidRDefault="002351CA" w:rsidP="002351CA">
            <w:pPr>
              <w:jc w:val="left"/>
              <w:rPr>
                <w:rFonts w:ascii="Times New Roman" w:hAnsi="Times New Roman" w:cs="Times New Roman"/>
                <w:lang w:val="en-GB"/>
              </w:rPr>
            </w:pPr>
            <w:r w:rsidRPr="006025A5">
              <w:rPr>
                <w:rFonts w:ascii="Times New Roman" w:hAnsi="Times New Roman" w:cs="Times New Roman"/>
                <w:lang w:val="en-GB"/>
              </w:rPr>
              <w:t>Available capacity</w:t>
            </w:r>
          </w:p>
        </w:tc>
        <w:tc>
          <w:tcPr>
            <w:tcW w:w="7053" w:type="dxa"/>
          </w:tcPr>
          <w:p w:rsidR="000D5E9B" w:rsidRPr="006025A5" w:rsidRDefault="002B174B" w:rsidP="004F2028">
            <w:pPr>
              <w:rPr>
                <w:rFonts w:ascii="Times New Roman" w:hAnsi="Times New Roman" w:cs="Times New Roman"/>
                <w:lang w:val="en-GB"/>
              </w:rPr>
            </w:pPr>
            <w:r w:rsidRPr="006025A5">
              <w:rPr>
                <w:rFonts w:ascii="Times New Roman" w:hAnsi="Times New Roman" w:cs="Times New Roman"/>
                <w:lang w:val="en-GB"/>
              </w:rPr>
              <w:t>T</w:t>
            </w:r>
            <w:r w:rsidR="009664F3" w:rsidRPr="006025A5">
              <w:rPr>
                <w:rFonts w:ascii="Times New Roman" w:hAnsi="Times New Roman" w:cs="Times New Roman"/>
                <w:lang w:val="en-GB"/>
              </w:rPr>
              <w:t>he part of the technical capacity that is not allocated and is still available to the system at that moment</w:t>
            </w:r>
          </w:p>
        </w:tc>
      </w:tr>
      <w:tr w:rsidR="000D5E9B" w:rsidRPr="006025A5" w:rsidTr="00364780">
        <w:tc>
          <w:tcPr>
            <w:tcW w:w="2235" w:type="dxa"/>
          </w:tcPr>
          <w:p w:rsidR="000D5E9B" w:rsidRPr="006025A5" w:rsidRDefault="000D5E9B" w:rsidP="002351CA">
            <w:pPr>
              <w:jc w:val="left"/>
              <w:rPr>
                <w:rFonts w:ascii="Times New Roman" w:hAnsi="Times New Roman" w:cs="Times New Roman"/>
                <w:lang w:val="en-GB"/>
              </w:rPr>
            </w:pPr>
            <w:r w:rsidRPr="006025A5">
              <w:rPr>
                <w:rFonts w:ascii="Times New Roman" w:hAnsi="Times New Roman" w:cs="Times New Roman"/>
                <w:lang w:val="en-GB"/>
              </w:rPr>
              <w:t>GSA</w:t>
            </w:r>
          </w:p>
        </w:tc>
        <w:tc>
          <w:tcPr>
            <w:tcW w:w="7053" w:type="dxa"/>
          </w:tcPr>
          <w:p w:rsidR="000D5E9B" w:rsidRPr="006025A5" w:rsidRDefault="002B174B" w:rsidP="004F2028">
            <w:pPr>
              <w:rPr>
                <w:rFonts w:ascii="Times New Roman" w:hAnsi="Times New Roman" w:cs="Times New Roman"/>
                <w:lang w:val="en-GB"/>
              </w:rPr>
            </w:pPr>
            <w:r w:rsidRPr="006025A5">
              <w:rPr>
                <w:rFonts w:ascii="Times New Roman" w:hAnsi="Times New Roman" w:cs="Times New Roman"/>
                <w:lang w:val="en-GB"/>
              </w:rPr>
              <w:t>An o</w:t>
            </w:r>
            <w:r w:rsidR="000D5E9B" w:rsidRPr="006025A5">
              <w:rPr>
                <w:rFonts w:ascii="Times New Roman" w:hAnsi="Times New Roman" w:cs="Times New Roman"/>
                <w:lang w:val="en-GB"/>
              </w:rPr>
              <w:t xml:space="preserve">nline platform </w:t>
            </w:r>
            <w:r w:rsidRPr="006025A5">
              <w:rPr>
                <w:rFonts w:ascii="Times New Roman" w:hAnsi="Times New Roman" w:cs="Times New Roman"/>
                <w:lang w:val="en-GB"/>
              </w:rPr>
              <w:t xml:space="preserve">for transmission capacity booking operated by </w:t>
            </w:r>
            <w:r w:rsidR="000D5E9B" w:rsidRPr="006025A5">
              <w:rPr>
                <w:rFonts w:ascii="Times New Roman" w:hAnsi="Times New Roman" w:cs="Times New Roman"/>
                <w:lang w:val="en-GB"/>
              </w:rPr>
              <w:t>GAZ-SYSTEM S.A.</w:t>
            </w:r>
          </w:p>
        </w:tc>
      </w:tr>
      <w:tr w:rsidR="000D5E9B" w:rsidRPr="006025A5" w:rsidTr="00364780">
        <w:tc>
          <w:tcPr>
            <w:tcW w:w="2235" w:type="dxa"/>
          </w:tcPr>
          <w:p w:rsidR="000D5E9B" w:rsidRPr="006025A5" w:rsidRDefault="00F634EA" w:rsidP="002B174B">
            <w:pPr>
              <w:jc w:val="left"/>
              <w:rPr>
                <w:rFonts w:ascii="Times New Roman" w:hAnsi="Times New Roman" w:cs="Times New Roman"/>
                <w:lang w:val="en-GB"/>
              </w:rPr>
            </w:pPr>
            <w:r w:rsidRPr="006025A5">
              <w:rPr>
                <w:rFonts w:ascii="Times New Roman" w:hAnsi="Times New Roman" w:cs="Times New Roman"/>
                <w:lang w:val="en-GB"/>
              </w:rPr>
              <w:t>Capacity</w:t>
            </w:r>
          </w:p>
        </w:tc>
        <w:tc>
          <w:tcPr>
            <w:tcW w:w="7053" w:type="dxa"/>
          </w:tcPr>
          <w:p w:rsidR="000D5E9B" w:rsidRPr="006025A5" w:rsidRDefault="002B174B" w:rsidP="004F2028">
            <w:pPr>
              <w:rPr>
                <w:rFonts w:ascii="Times New Roman" w:eastAsia="Times New Roman" w:hAnsi="Times New Roman" w:cs="Times New Roman"/>
                <w:color w:val="000000"/>
                <w:lang w:val="en-GB" w:eastAsia="cs-CZ"/>
              </w:rPr>
            </w:pPr>
            <w:r w:rsidRPr="006025A5">
              <w:rPr>
                <w:rFonts w:ascii="Times New Roman" w:hAnsi="Times New Roman" w:cs="Times New Roman"/>
                <w:lang w:val="en-GB"/>
              </w:rPr>
              <w:t>T</w:t>
            </w:r>
            <w:r w:rsidR="009664F3" w:rsidRPr="006025A5">
              <w:rPr>
                <w:rFonts w:ascii="Times New Roman" w:hAnsi="Times New Roman" w:cs="Times New Roman"/>
                <w:lang w:val="en-GB"/>
              </w:rPr>
              <w:t>he maximum flow, expressed in normal cubic metr</w:t>
            </w:r>
            <w:r w:rsidRPr="006025A5">
              <w:rPr>
                <w:rFonts w:ascii="Times New Roman" w:hAnsi="Times New Roman" w:cs="Times New Roman"/>
                <w:lang w:val="en-GB"/>
              </w:rPr>
              <w:t>e</w:t>
            </w:r>
            <w:r w:rsidR="009664F3" w:rsidRPr="006025A5">
              <w:rPr>
                <w:rFonts w:ascii="Times New Roman" w:hAnsi="Times New Roman" w:cs="Times New Roman"/>
                <w:lang w:val="en-GB"/>
              </w:rPr>
              <w:t>s per time unit or in energy unit per time unit, to which the network user is entitled in accordance with the provisions of the transport contract</w:t>
            </w:r>
          </w:p>
          <w:p w:rsidR="000D5E9B" w:rsidRPr="006025A5" w:rsidRDefault="002B174B" w:rsidP="004F2028">
            <w:pPr>
              <w:rPr>
                <w:rFonts w:ascii="Times New Roman" w:hAnsi="Times New Roman" w:cs="Times New Roman"/>
                <w:lang w:val="en-GB"/>
              </w:rPr>
            </w:pPr>
            <w:r w:rsidRPr="006025A5">
              <w:rPr>
                <w:rFonts w:ascii="Times New Roman" w:eastAsia="Times New Roman" w:hAnsi="Times New Roman" w:cs="Times New Roman"/>
                <w:color w:val="000000"/>
                <w:lang w:val="en-GB" w:eastAsia="cs-CZ"/>
              </w:rPr>
              <w:t xml:space="preserve">For the purposes of this </w:t>
            </w:r>
            <w:r w:rsidR="00F634EA" w:rsidRPr="006025A5">
              <w:rPr>
                <w:rFonts w:ascii="Times New Roman" w:eastAsia="Times New Roman" w:hAnsi="Times New Roman" w:cs="Times New Roman"/>
                <w:color w:val="000000"/>
                <w:lang w:val="en-GB" w:eastAsia="cs-CZ"/>
              </w:rPr>
              <w:t>document</w:t>
            </w:r>
            <w:r w:rsidRPr="006025A5">
              <w:rPr>
                <w:rFonts w:ascii="Times New Roman" w:eastAsia="Times New Roman" w:hAnsi="Times New Roman" w:cs="Times New Roman"/>
                <w:color w:val="000000"/>
                <w:lang w:val="en-GB" w:eastAsia="cs-CZ"/>
              </w:rPr>
              <w:t xml:space="preserve">, any </w:t>
            </w:r>
            <w:r w:rsidR="00F634EA" w:rsidRPr="006025A5">
              <w:rPr>
                <w:rFonts w:ascii="Times New Roman" w:eastAsia="Times New Roman" w:hAnsi="Times New Roman" w:cs="Times New Roman"/>
                <w:color w:val="000000"/>
                <w:lang w:val="en-GB" w:eastAsia="cs-CZ"/>
              </w:rPr>
              <w:t>capacity</w:t>
            </w:r>
            <w:r w:rsidRPr="006025A5">
              <w:rPr>
                <w:rFonts w:ascii="Times New Roman" w:eastAsia="Times New Roman" w:hAnsi="Times New Roman" w:cs="Times New Roman"/>
                <w:color w:val="000000"/>
                <w:lang w:val="en-GB" w:eastAsia="cs-CZ"/>
              </w:rPr>
              <w:t xml:space="preserve"> is </w:t>
            </w:r>
            <w:r w:rsidR="000C63EB" w:rsidRPr="006025A5">
              <w:rPr>
                <w:rFonts w:ascii="Times New Roman" w:eastAsia="Times New Roman" w:hAnsi="Times New Roman" w:cs="Times New Roman"/>
                <w:color w:val="000000"/>
                <w:lang w:val="en-GB" w:eastAsia="cs-CZ"/>
              </w:rPr>
              <w:t xml:space="preserve">understood to be transmission </w:t>
            </w:r>
            <w:r w:rsidR="00F634EA" w:rsidRPr="006025A5">
              <w:rPr>
                <w:rFonts w:ascii="Times New Roman" w:eastAsia="Times New Roman" w:hAnsi="Times New Roman" w:cs="Times New Roman"/>
                <w:color w:val="000000"/>
                <w:lang w:val="en-GB" w:eastAsia="cs-CZ"/>
              </w:rPr>
              <w:t>capacity</w:t>
            </w:r>
            <w:r w:rsidR="000C63EB" w:rsidRPr="006025A5">
              <w:rPr>
                <w:rFonts w:ascii="Times New Roman" w:eastAsia="Times New Roman" w:hAnsi="Times New Roman" w:cs="Times New Roman"/>
                <w:color w:val="000000"/>
                <w:lang w:val="en-GB" w:eastAsia="cs-CZ"/>
              </w:rPr>
              <w:t xml:space="preserve"> unless specified otherwise</w:t>
            </w:r>
          </w:p>
        </w:tc>
      </w:tr>
      <w:tr w:rsidR="000D5E9B" w:rsidRPr="006025A5" w:rsidTr="00364780">
        <w:tc>
          <w:tcPr>
            <w:tcW w:w="2235" w:type="dxa"/>
          </w:tcPr>
          <w:p w:rsidR="000D5E9B" w:rsidRPr="006025A5" w:rsidRDefault="000C63EB" w:rsidP="000C63EB">
            <w:pPr>
              <w:jc w:val="left"/>
              <w:rPr>
                <w:rFonts w:ascii="Times New Roman" w:hAnsi="Times New Roman" w:cs="Times New Roman"/>
                <w:highlight w:val="yellow"/>
                <w:lang w:val="en-GB"/>
              </w:rPr>
            </w:pPr>
            <w:r w:rsidRPr="002A777A">
              <w:rPr>
                <w:rFonts w:ascii="Times New Roman" w:hAnsi="Times New Roman" w:cs="Times New Roman"/>
                <w:lang w:val="en-GB"/>
              </w:rPr>
              <w:t>Day-ahead capacity</w:t>
            </w:r>
            <w:r w:rsidR="006025A5" w:rsidRPr="002A777A">
              <w:rPr>
                <w:rFonts w:ascii="Times New Roman" w:hAnsi="Times New Roman" w:cs="Times New Roman"/>
                <w:lang w:val="en-GB"/>
              </w:rPr>
              <w:t xml:space="preserve"> </w:t>
            </w:r>
          </w:p>
        </w:tc>
        <w:tc>
          <w:tcPr>
            <w:tcW w:w="7053" w:type="dxa"/>
          </w:tcPr>
          <w:p w:rsidR="000D5E9B" w:rsidRPr="006025A5" w:rsidRDefault="006025A5" w:rsidP="004F2028">
            <w:pPr>
              <w:rPr>
                <w:rFonts w:ascii="Times New Roman" w:eastAsia="Times New Roman" w:hAnsi="Times New Roman" w:cs="Times New Roman"/>
                <w:color w:val="000000"/>
                <w:lang w:val="en-GB" w:eastAsia="cs-CZ"/>
              </w:rPr>
            </w:pPr>
            <w:r>
              <w:rPr>
                <w:rFonts w:ascii="Times New Roman" w:hAnsi="Times New Roman" w:cs="Times New Roman"/>
                <w:lang w:val="en-GB"/>
              </w:rPr>
              <w:t>C</w:t>
            </w:r>
            <w:r w:rsidR="00F634EA" w:rsidRPr="006025A5">
              <w:rPr>
                <w:rFonts w:ascii="Times New Roman" w:hAnsi="Times New Roman" w:cs="Times New Roman"/>
                <w:lang w:val="en-GB"/>
              </w:rPr>
              <w:t>apacity</w:t>
            </w:r>
            <w:r w:rsidR="000C63EB" w:rsidRPr="006025A5">
              <w:rPr>
                <w:rFonts w:ascii="Times New Roman" w:hAnsi="Times New Roman" w:cs="Times New Roman"/>
                <w:lang w:val="en-GB"/>
              </w:rPr>
              <w:t xml:space="preserve"> that can be booked during the gas day preceding the gas day for which the transmission capacity is being booked</w:t>
            </w:r>
          </w:p>
        </w:tc>
      </w:tr>
      <w:tr w:rsidR="000D5E9B" w:rsidRPr="006025A5" w:rsidTr="00364780">
        <w:tc>
          <w:tcPr>
            <w:tcW w:w="2235" w:type="dxa"/>
          </w:tcPr>
          <w:p w:rsidR="000D5E9B" w:rsidRPr="006025A5" w:rsidRDefault="005A365B" w:rsidP="002351CA">
            <w:pPr>
              <w:jc w:val="left"/>
              <w:rPr>
                <w:rFonts w:ascii="Times New Roman" w:hAnsi="Times New Roman" w:cs="Times New Roman"/>
                <w:lang w:val="en-GB"/>
              </w:rPr>
            </w:pPr>
            <w:r w:rsidRPr="006025A5">
              <w:rPr>
                <w:rFonts w:ascii="Times New Roman" w:hAnsi="Times New Roman" w:cs="Times New Roman"/>
                <w:lang w:val="en-GB"/>
              </w:rPr>
              <w:t>Competing capacities</w:t>
            </w:r>
          </w:p>
        </w:tc>
        <w:tc>
          <w:tcPr>
            <w:tcW w:w="7053" w:type="dxa"/>
          </w:tcPr>
          <w:p w:rsidR="000D5E9B" w:rsidRPr="006025A5" w:rsidRDefault="004C7D35" w:rsidP="004F2028">
            <w:pPr>
              <w:rPr>
                <w:rFonts w:ascii="Times New Roman" w:hAnsi="Times New Roman" w:cs="Times New Roman"/>
                <w:lang w:val="en-GB"/>
              </w:rPr>
            </w:pPr>
            <w:r w:rsidRPr="006025A5">
              <w:rPr>
                <w:rFonts w:ascii="Times New Roman" w:hAnsi="Times New Roman" w:cs="Times New Roman"/>
                <w:lang w:val="en-GB"/>
              </w:rPr>
              <w:t>Capacities for which the available capacity in one of the concerned auctions cannot be allocated without fully or partly reducing the available capacity in the other concerned auction</w:t>
            </w:r>
          </w:p>
        </w:tc>
      </w:tr>
      <w:tr w:rsidR="000D5E9B" w:rsidRPr="006025A5" w:rsidTr="00364780">
        <w:tc>
          <w:tcPr>
            <w:tcW w:w="2235" w:type="dxa"/>
          </w:tcPr>
          <w:p w:rsidR="000D5E9B" w:rsidRPr="006025A5" w:rsidRDefault="005A365B" w:rsidP="005A365B">
            <w:pPr>
              <w:jc w:val="left"/>
              <w:rPr>
                <w:rFonts w:ascii="Times New Roman" w:hAnsi="Times New Roman" w:cs="Times New Roman"/>
                <w:lang w:val="en-GB"/>
              </w:rPr>
            </w:pPr>
            <w:r w:rsidRPr="006025A5">
              <w:rPr>
                <w:rFonts w:ascii="Times New Roman" w:hAnsi="Times New Roman" w:cs="Times New Roman"/>
                <w:lang w:val="en-GB"/>
              </w:rPr>
              <w:t>Bundled capacity</w:t>
            </w:r>
          </w:p>
        </w:tc>
        <w:tc>
          <w:tcPr>
            <w:tcW w:w="7053" w:type="dxa"/>
          </w:tcPr>
          <w:p w:rsidR="000D5E9B" w:rsidRPr="006025A5" w:rsidRDefault="004C7D35" w:rsidP="004F2028">
            <w:pPr>
              <w:rPr>
                <w:rFonts w:ascii="Times New Roman" w:hAnsi="Times New Roman" w:cs="Times New Roman"/>
                <w:lang w:val="en-GB"/>
              </w:rPr>
            </w:pPr>
            <w:r w:rsidRPr="006025A5">
              <w:rPr>
                <w:rFonts w:ascii="Times New Roman" w:hAnsi="Times New Roman" w:cs="Times New Roman"/>
                <w:lang w:val="en-GB"/>
              </w:rPr>
              <w:t>A</w:t>
            </w:r>
            <w:r w:rsidR="00DB1050" w:rsidRPr="006025A5">
              <w:rPr>
                <w:rFonts w:ascii="Times New Roman" w:hAnsi="Times New Roman" w:cs="Times New Roman"/>
                <w:lang w:val="en-GB"/>
              </w:rPr>
              <w:t xml:space="preserve"> standard capacity product offered on a firm basis which consists of corresponding entry and exit capacity at both sides of every interconnection point</w:t>
            </w:r>
            <w:r w:rsidR="000D5E9B" w:rsidRPr="006025A5">
              <w:rPr>
                <w:rFonts w:ascii="Times New Roman" w:hAnsi="Times New Roman" w:cs="Times New Roman"/>
                <w:lang w:val="en-GB"/>
              </w:rPr>
              <w:t xml:space="preserve">, </w:t>
            </w:r>
            <w:r w:rsidR="007C7B53" w:rsidRPr="006025A5">
              <w:rPr>
                <w:rFonts w:ascii="Times New Roman" w:hAnsi="Times New Roman" w:cs="Times New Roman"/>
                <w:lang w:val="en-GB"/>
              </w:rPr>
              <w:t>which is booked as single capacity at a single moment</w:t>
            </w:r>
            <w:r w:rsidR="000D5E9B" w:rsidRPr="006025A5">
              <w:rPr>
                <w:rFonts w:ascii="Times New Roman" w:hAnsi="Times New Roman" w:cs="Times New Roman"/>
                <w:lang w:val="en-GB"/>
              </w:rPr>
              <w:t xml:space="preserve"> </w:t>
            </w:r>
          </w:p>
        </w:tc>
      </w:tr>
      <w:tr w:rsidR="000D5E9B" w:rsidRPr="006025A5" w:rsidTr="00364780">
        <w:tc>
          <w:tcPr>
            <w:tcW w:w="2235" w:type="dxa"/>
          </w:tcPr>
          <w:p w:rsidR="000D5E9B" w:rsidRPr="00551D0D" w:rsidDel="00EB38BD" w:rsidRDefault="00A849F2" w:rsidP="00A849F2">
            <w:pPr>
              <w:jc w:val="left"/>
              <w:rPr>
                <w:rFonts w:ascii="Times New Roman" w:hAnsi="Times New Roman" w:cs="Times New Roman"/>
                <w:lang w:val="en-GB"/>
              </w:rPr>
            </w:pPr>
            <w:r w:rsidRPr="00551D0D">
              <w:rPr>
                <w:rFonts w:ascii="Times New Roman" w:hAnsi="Times New Roman" w:cs="Times New Roman"/>
                <w:lang w:val="en-GB"/>
              </w:rPr>
              <w:t>Bundled nomination</w:t>
            </w:r>
            <w:r w:rsidR="000D5E9B" w:rsidRPr="00551D0D">
              <w:rPr>
                <w:rFonts w:ascii="Times New Roman" w:hAnsi="Times New Roman" w:cs="Times New Roman"/>
                <w:lang w:val="en-GB"/>
              </w:rPr>
              <w:t xml:space="preserve"> </w:t>
            </w:r>
          </w:p>
        </w:tc>
        <w:tc>
          <w:tcPr>
            <w:tcW w:w="7053" w:type="dxa"/>
          </w:tcPr>
          <w:p w:rsidR="000D5E9B" w:rsidRPr="006025A5" w:rsidRDefault="00551D0D" w:rsidP="004F2028">
            <w:pPr>
              <w:rPr>
                <w:rFonts w:ascii="Times New Roman" w:hAnsi="Times New Roman" w:cs="Times New Roman"/>
                <w:lang w:val="en-GB"/>
              </w:rPr>
            </w:pPr>
            <w:r>
              <w:rPr>
                <w:rFonts w:ascii="Times New Roman" w:hAnsi="Times New Roman" w:cs="Times New Roman"/>
                <w:lang w:val="en-GB"/>
              </w:rPr>
              <w:t>A single n</w:t>
            </w:r>
            <w:r w:rsidR="000D5E9B" w:rsidRPr="006025A5">
              <w:rPr>
                <w:rFonts w:ascii="Times New Roman" w:hAnsi="Times New Roman" w:cs="Times New Roman"/>
                <w:lang w:val="en-GB"/>
              </w:rPr>
              <w:t>omina</w:t>
            </w:r>
            <w:r w:rsidR="00A849F2" w:rsidRPr="006025A5">
              <w:rPr>
                <w:rFonts w:ascii="Times New Roman" w:hAnsi="Times New Roman" w:cs="Times New Roman"/>
                <w:lang w:val="en-GB"/>
              </w:rPr>
              <w:t>tion at a bundled entry-exit point of the transmission system</w:t>
            </w:r>
          </w:p>
        </w:tc>
      </w:tr>
      <w:tr w:rsidR="000D5E9B" w:rsidRPr="006025A5" w:rsidTr="00364780">
        <w:tc>
          <w:tcPr>
            <w:tcW w:w="2235" w:type="dxa"/>
          </w:tcPr>
          <w:p w:rsidR="000D5E9B" w:rsidRPr="00551D0D" w:rsidDel="00EB38BD" w:rsidRDefault="00A849F2" w:rsidP="00551D0D">
            <w:pPr>
              <w:jc w:val="left"/>
              <w:rPr>
                <w:rFonts w:ascii="Times New Roman" w:hAnsi="Times New Roman" w:cs="Times New Roman"/>
                <w:lang w:val="en-GB"/>
              </w:rPr>
            </w:pPr>
            <w:r w:rsidRPr="00551D0D">
              <w:rPr>
                <w:rFonts w:ascii="Times New Roman" w:hAnsi="Times New Roman" w:cs="Times New Roman"/>
                <w:lang w:val="en-GB"/>
              </w:rPr>
              <w:t>Bundled entry-exit point</w:t>
            </w:r>
            <w:r w:rsidR="000D5E9B" w:rsidRPr="00551D0D">
              <w:rPr>
                <w:rFonts w:ascii="Times New Roman" w:hAnsi="Times New Roman" w:cs="Times New Roman"/>
                <w:lang w:val="en-GB"/>
              </w:rPr>
              <w:t xml:space="preserve"> </w:t>
            </w:r>
          </w:p>
        </w:tc>
        <w:tc>
          <w:tcPr>
            <w:tcW w:w="7053" w:type="dxa"/>
          </w:tcPr>
          <w:p w:rsidR="000D5E9B" w:rsidRPr="006025A5" w:rsidRDefault="00A849F2" w:rsidP="004F2028">
            <w:pPr>
              <w:rPr>
                <w:rFonts w:ascii="Times New Roman" w:hAnsi="Times New Roman" w:cs="Times New Roman"/>
                <w:lang w:val="en-GB"/>
              </w:rPr>
            </w:pPr>
            <w:r w:rsidRPr="006025A5">
              <w:rPr>
                <w:rFonts w:ascii="Times New Roman" w:hAnsi="Times New Roman" w:cs="Times New Roman"/>
                <w:lang w:val="en-GB"/>
              </w:rPr>
              <w:t xml:space="preserve">A point created by transmission </w:t>
            </w:r>
            <w:r w:rsidR="00F634EA" w:rsidRPr="006025A5">
              <w:rPr>
                <w:rFonts w:ascii="Times New Roman" w:hAnsi="Times New Roman" w:cs="Times New Roman"/>
                <w:lang w:val="en-GB"/>
              </w:rPr>
              <w:t>capacity</w:t>
            </w:r>
            <w:r w:rsidRPr="006025A5">
              <w:rPr>
                <w:rFonts w:ascii="Times New Roman" w:hAnsi="Times New Roman" w:cs="Times New Roman"/>
                <w:lang w:val="en-GB"/>
              </w:rPr>
              <w:t xml:space="preserve"> at the</w:t>
            </w:r>
            <w:r w:rsidR="00551D0D">
              <w:rPr>
                <w:rFonts w:ascii="Times New Roman" w:hAnsi="Times New Roman" w:cs="Times New Roman"/>
                <w:lang w:val="en-GB"/>
              </w:rPr>
              <w:t xml:space="preserve"> bookable</w:t>
            </w:r>
            <w:r w:rsidRPr="006025A5">
              <w:rPr>
                <w:rFonts w:ascii="Times New Roman" w:hAnsi="Times New Roman" w:cs="Times New Roman"/>
                <w:lang w:val="en-GB"/>
              </w:rPr>
              <w:t xml:space="preserve"> exit point and transmission </w:t>
            </w:r>
            <w:r w:rsidR="00F634EA" w:rsidRPr="006025A5">
              <w:rPr>
                <w:rFonts w:ascii="Times New Roman" w:hAnsi="Times New Roman" w:cs="Times New Roman"/>
                <w:lang w:val="en-GB"/>
              </w:rPr>
              <w:t>capacity</w:t>
            </w:r>
            <w:r w:rsidRPr="006025A5">
              <w:rPr>
                <w:rFonts w:ascii="Times New Roman" w:hAnsi="Times New Roman" w:cs="Times New Roman"/>
                <w:lang w:val="en-GB"/>
              </w:rPr>
              <w:t xml:space="preserve"> at the </w:t>
            </w:r>
            <w:r w:rsidR="00551D0D">
              <w:rPr>
                <w:rFonts w:ascii="Times New Roman" w:hAnsi="Times New Roman" w:cs="Times New Roman"/>
                <w:lang w:val="en-GB"/>
              </w:rPr>
              <w:t xml:space="preserve">bookable </w:t>
            </w:r>
            <w:r w:rsidRPr="006025A5">
              <w:rPr>
                <w:rFonts w:ascii="Times New Roman" w:hAnsi="Times New Roman" w:cs="Times New Roman"/>
                <w:lang w:val="en-GB"/>
              </w:rPr>
              <w:t>entry point, interconnecting two adjacent gas market</w:t>
            </w:r>
            <w:r w:rsidR="00551D0D">
              <w:rPr>
                <w:rFonts w:ascii="Times New Roman" w:hAnsi="Times New Roman" w:cs="Times New Roman"/>
                <w:lang w:val="en-GB"/>
              </w:rPr>
              <w:t xml:space="preserve"> zones</w:t>
            </w:r>
            <w:r w:rsidRPr="006025A5">
              <w:rPr>
                <w:rFonts w:ascii="Times New Roman" w:hAnsi="Times New Roman" w:cs="Times New Roman"/>
                <w:lang w:val="en-GB"/>
              </w:rPr>
              <w:t>, at which bundled capacity can be booked</w:t>
            </w:r>
          </w:p>
        </w:tc>
      </w:tr>
      <w:tr w:rsidR="000D5E9B" w:rsidRPr="006025A5" w:rsidTr="00364780">
        <w:tc>
          <w:tcPr>
            <w:tcW w:w="2235" w:type="dxa"/>
          </w:tcPr>
          <w:p w:rsidR="000D5E9B" w:rsidRPr="006025A5" w:rsidRDefault="00A849F2" w:rsidP="00AD2B49">
            <w:pPr>
              <w:jc w:val="left"/>
              <w:rPr>
                <w:rFonts w:ascii="Times New Roman" w:hAnsi="Times New Roman" w:cs="Times New Roman"/>
                <w:lang w:val="en-GB"/>
              </w:rPr>
            </w:pPr>
            <w:r w:rsidRPr="006025A5">
              <w:rPr>
                <w:rFonts w:ascii="Times New Roman" w:hAnsi="Times New Roman" w:cs="Times New Roman"/>
                <w:lang w:val="en-GB"/>
              </w:rPr>
              <w:t>Regulation</w:t>
            </w:r>
          </w:p>
        </w:tc>
        <w:tc>
          <w:tcPr>
            <w:tcW w:w="7053" w:type="dxa"/>
          </w:tcPr>
          <w:p w:rsidR="000D5E9B" w:rsidRPr="006025A5" w:rsidRDefault="007F3ACB" w:rsidP="004F2028">
            <w:pPr>
              <w:rPr>
                <w:rFonts w:ascii="Times New Roman" w:hAnsi="Times New Roman" w:cs="Times New Roman"/>
                <w:lang w:val="en-GB"/>
              </w:rPr>
            </w:pPr>
            <w:r w:rsidRPr="006025A5">
              <w:rPr>
                <w:rFonts w:ascii="Times New Roman" w:eastAsia="Times New Roman" w:hAnsi="Times New Roman" w:cs="Times New Roman"/>
                <w:lang w:val="en-GB" w:eastAsia="cs-CZ"/>
              </w:rPr>
              <w:t>COMMISSION REGULATION (EU) No 984/2013 of 14 October 2013 establishing a Network Code on Capacity Allocation Mechanisms in Gas Transmission Systems and supplementing Regulation (EC) No 715/2009</w:t>
            </w:r>
          </w:p>
        </w:tc>
      </w:tr>
      <w:tr w:rsidR="000D5E9B" w:rsidRPr="006025A5" w:rsidTr="00364780">
        <w:tc>
          <w:tcPr>
            <w:tcW w:w="2235" w:type="dxa"/>
          </w:tcPr>
          <w:p w:rsidR="000D5E9B" w:rsidRPr="006025A5" w:rsidDel="00EB38BD" w:rsidRDefault="000D5E9B" w:rsidP="007F3ACB">
            <w:pPr>
              <w:jc w:val="left"/>
              <w:rPr>
                <w:rFonts w:ascii="Times New Roman" w:hAnsi="Times New Roman" w:cs="Times New Roman"/>
                <w:lang w:val="en-GB"/>
              </w:rPr>
            </w:pPr>
            <w:r w:rsidRPr="006025A5">
              <w:rPr>
                <w:rFonts w:ascii="Times New Roman" w:hAnsi="Times New Roman" w:cs="Times New Roman"/>
                <w:lang w:val="en-GB"/>
              </w:rPr>
              <w:t>Online platform</w:t>
            </w:r>
          </w:p>
        </w:tc>
        <w:tc>
          <w:tcPr>
            <w:tcW w:w="7053" w:type="dxa"/>
          </w:tcPr>
          <w:p w:rsidR="000D5E9B" w:rsidRPr="006025A5" w:rsidRDefault="00F634EA" w:rsidP="004F2028">
            <w:pPr>
              <w:rPr>
                <w:rFonts w:ascii="Times New Roman" w:hAnsi="Times New Roman" w:cs="Times New Roman"/>
                <w:lang w:val="en-GB"/>
              </w:rPr>
            </w:pPr>
            <w:r w:rsidRPr="006025A5">
              <w:rPr>
                <w:rFonts w:ascii="Times New Roman" w:hAnsi="Times New Roman" w:cs="Times New Roman"/>
                <w:lang w:val="en-GB"/>
              </w:rPr>
              <w:t>Electronic</w:t>
            </w:r>
            <w:r w:rsidR="000D5E9B" w:rsidRPr="006025A5">
              <w:rPr>
                <w:rFonts w:ascii="Times New Roman" w:hAnsi="Times New Roman" w:cs="Times New Roman"/>
                <w:lang w:val="en-GB"/>
              </w:rPr>
              <w:t xml:space="preserve"> online platform </w:t>
            </w:r>
            <w:r w:rsidR="007F3ACB" w:rsidRPr="006025A5">
              <w:rPr>
                <w:rFonts w:ascii="Times New Roman" w:hAnsi="Times New Roman" w:cs="Times New Roman"/>
                <w:lang w:val="en-GB"/>
              </w:rPr>
              <w:t xml:space="preserve">through which transmission capacity </w:t>
            </w:r>
            <w:r w:rsidRPr="006025A5">
              <w:rPr>
                <w:rFonts w:ascii="Times New Roman" w:hAnsi="Times New Roman" w:cs="Times New Roman"/>
                <w:lang w:val="en-GB"/>
              </w:rPr>
              <w:t>i</w:t>
            </w:r>
            <w:r w:rsidR="007F3ACB" w:rsidRPr="006025A5">
              <w:rPr>
                <w:rFonts w:ascii="Times New Roman" w:hAnsi="Times New Roman" w:cs="Times New Roman"/>
                <w:lang w:val="en-GB"/>
              </w:rPr>
              <w:t xml:space="preserve">s offered and booked. The </w:t>
            </w:r>
            <w:r w:rsidRPr="006025A5">
              <w:rPr>
                <w:rFonts w:ascii="Times New Roman" w:hAnsi="Times New Roman" w:cs="Times New Roman"/>
                <w:lang w:val="en-GB"/>
              </w:rPr>
              <w:t>platform</w:t>
            </w:r>
            <w:r w:rsidR="000D5E9B" w:rsidRPr="006025A5">
              <w:rPr>
                <w:rFonts w:ascii="Times New Roman" w:hAnsi="Times New Roman" w:cs="Times New Roman"/>
                <w:lang w:val="en-GB"/>
              </w:rPr>
              <w:t xml:space="preserve"> </w:t>
            </w:r>
            <w:r w:rsidR="007F3ACB" w:rsidRPr="006025A5">
              <w:rPr>
                <w:rFonts w:ascii="Times New Roman" w:hAnsi="Times New Roman" w:cs="Times New Roman"/>
                <w:lang w:val="en-GB"/>
              </w:rPr>
              <w:t xml:space="preserve">supports trading in transmission </w:t>
            </w:r>
            <w:r w:rsidRPr="006025A5">
              <w:rPr>
                <w:rFonts w:ascii="Times New Roman" w:hAnsi="Times New Roman" w:cs="Times New Roman"/>
                <w:lang w:val="en-GB"/>
              </w:rPr>
              <w:t>capacity</w:t>
            </w:r>
            <w:r w:rsidR="007F3ACB" w:rsidRPr="006025A5">
              <w:rPr>
                <w:rFonts w:ascii="Times New Roman" w:hAnsi="Times New Roman" w:cs="Times New Roman"/>
                <w:lang w:val="en-GB"/>
              </w:rPr>
              <w:t xml:space="preserve"> while maintaining the trading parties’ </w:t>
            </w:r>
            <w:r w:rsidR="000D5E9B" w:rsidRPr="006025A5">
              <w:rPr>
                <w:rFonts w:ascii="Times New Roman" w:hAnsi="Times New Roman" w:cs="Times New Roman"/>
                <w:lang w:val="en-GB"/>
              </w:rPr>
              <w:t>anonymity. Informa</w:t>
            </w:r>
            <w:r w:rsidR="00266942" w:rsidRPr="006025A5">
              <w:rPr>
                <w:rFonts w:ascii="Times New Roman" w:hAnsi="Times New Roman" w:cs="Times New Roman"/>
                <w:lang w:val="en-GB"/>
              </w:rPr>
              <w:t xml:space="preserve">tion about each of the points under Regulation </w:t>
            </w:r>
            <w:r w:rsidR="000D5E9B" w:rsidRPr="006025A5">
              <w:rPr>
                <w:rFonts w:ascii="Times New Roman" w:hAnsi="Times New Roman" w:cs="Times New Roman"/>
                <w:lang w:val="en-GB"/>
              </w:rPr>
              <w:t>(E</w:t>
            </w:r>
            <w:r w:rsidR="00266942" w:rsidRPr="006025A5">
              <w:rPr>
                <w:rFonts w:ascii="Times New Roman" w:hAnsi="Times New Roman" w:cs="Times New Roman"/>
                <w:lang w:val="en-GB"/>
              </w:rPr>
              <w:t>C</w:t>
            </w:r>
            <w:r w:rsidR="000D5E9B" w:rsidRPr="006025A5">
              <w:rPr>
                <w:rFonts w:ascii="Times New Roman" w:hAnsi="Times New Roman" w:cs="Times New Roman"/>
                <w:lang w:val="en-GB"/>
              </w:rPr>
              <w:t xml:space="preserve">) </w:t>
            </w:r>
            <w:r w:rsidR="00266942" w:rsidRPr="006025A5">
              <w:rPr>
                <w:rFonts w:ascii="Times New Roman" w:hAnsi="Times New Roman" w:cs="Times New Roman"/>
                <w:lang w:val="en-GB"/>
              </w:rPr>
              <w:t>No</w:t>
            </w:r>
            <w:r w:rsidR="000D5E9B" w:rsidRPr="006025A5">
              <w:rPr>
                <w:rFonts w:ascii="Times New Roman" w:hAnsi="Times New Roman" w:cs="Times New Roman"/>
                <w:lang w:val="en-GB"/>
              </w:rPr>
              <w:t xml:space="preserve"> 715/2009 </w:t>
            </w:r>
            <w:r w:rsidR="00266942" w:rsidRPr="006025A5">
              <w:rPr>
                <w:rFonts w:ascii="Times New Roman" w:hAnsi="Times New Roman" w:cs="Times New Roman"/>
                <w:lang w:val="en-GB"/>
              </w:rPr>
              <w:t xml:space="preserve">is published through the </w:t>
            </w:r>
            <w:r w:rsidR="000D5E9B" w:rsidRPr="006025A5">
              <w:rPr>
                <w:rFonts w:ascii="Times New Roman" w:hAnsi="Times New Roman" w:cs="Times New Roman"/>
                <w:lang w:val="en-GB"/>
              </w:rPr>
              <w:t xml:space="preserve">online platform. </w:t>
            </w:r>
            <w:r w:rsidR="00266942" w:rsidRPr="006025A5">
              <w:rPr>
                <w:rFonts w:ascii="Times New Roman" w:hAnsi="Times New Roman" w:cs="Times New Roman"/>
                <w:lang w:val="en-GB"/>
              </w:rPr>
              <w:t xml:space="preserve">The list of the </w:t>
            </w:r>
            <w:r w:rsidR="000D5E9B" w:rsidRPr="006025A5">
              <w:rPr>
                <w:rFonts w:ascii="Times New Roman" w:hAnsi="Times New Roman" w:cs="Times New Roman"/>
                <w:lang w:val="en-GB"/>
              </w:rPr>
              <w:t xml:space="preserve">relevant </w:t>
            </w:r>
            <w:r w:rsidR="00266942" w:rsidRPr="006025A5">
              <w:rPr>
                <w:rFonts w:ascii="Times New Roman" w:hAnsi="Times New Roman" w:cs="Times New Roman"/>
                <w:lang w:val="en-GB"/>
              </w:rPr>
              <w:t xml:space="preserve">points is prepared by the transmission system operator and approved by the </w:t>
            </w:r>
            <w:r w:rsidR="000D5E9B" w:rsidRPr="006025A5">
              <w:rPr>
                <w:rFonts w:ascii="Times New Roman" w:hAnsi="Times New Roman" w:cs="Times New Roman"/>
                <w:lang w:val="en-GB"/>
              </w:rPr>
              <w:t>Energ</w:t>
            </w:r>
            <w:r w:rsidR="00266942" w:rsidRPr="006025A5">
              <w:rPr>
                <w:rFonts w:ascii="Times New Roman" w:hAnsi="Times New Roman" w:cs="Times New Roman"/>
                <w:lang w:val="en-GB"/>
              </w:rPr>
              <w:t>y Regulatory Office</w:t>
            </w:r>
            <w:r w:rsidR="000D5E9B" w:rsidRPr="006025A5">
              <w:rPr>
                <w:rFonts w:ascii="Times New Roman" w:hAnsi="Times New Roman" w:cs="Times New Roman"/>
                <w:lang w:val="en-GB"/>
              </w:rPr>
              <w:t>.</w:t>
            </w:r>
          </w:p>
        </w:tc>
      </w:tr>
      <w:tr w:rsidR="00430E66" w:rsidRPr="006025A5" w:rsidTr="00364780">
        <w:tc>
          <w:tcPr>
            <w:tcW w:w="2235" w:type="dxa"/>
          </w:tcPr>
          <w:p w:rsidR="00430E66" w:rsidRPr="006025A5" w:rsidRDefault="00266942" w:rsidP="00266942">
            <w:pPr>
              <w:jc w:val="left"/>
              <w:rPr>
                <w:rFonts w:ascii="Times New Roman" w:hAnsi="Times New Roman" w:cs="Times New Roman"/>
                <w:lang w:val="en-GB"/>
              </w:rPr>
            </w:pPr>
            <w:r w:rsidRPr="006025A5">
              <w:rPr>
                <w:rFonts w:ascii="Times New Roman" w:hAnsi="Times New Roman" w:cs="Times New Roman"/>
                <w:lang w:val="en-GB"/>
              </w:rPr>
              <w:t>Market operator</w:t>
            </w:r>
          </w:p>
        </w:tc>
        <w:tc>
          <w:tcPr>
            <w:tcW w:w="7053" w:type="dxa"/>
          </w:tcPr>
          <w:p w:rsidR="00430E66" w:rsidRPr="006025A5" w:rsidRDefault="00430E66" w:rsidP="004F2028">
            <w:pPr>
              <w:rPr>
                <w:rFonts w:ascii="Times New Roman" w:eastAsia="Times New Roman" w:hAnsi="Times New Roman" w:cs="Times New Roman"/>
                <w:color w:val="000000"/>
                <w:lang w:val="en-GB" w:eastAsia="cs-CZ"/>
              </w:rPr>
            </w:pPr>
            <w:r w:rsidRPr="006025A5">
              <w:rPr>
                <w:rFonts w:ascii="Times New Roman" w:eastAsia="Times New Roman" w:hAnsi="Times New Roman" w:cs="Times New Roman"/>
                <w:color w:val="000000"/>
                <w:lang w:val="en-GB" w:eastAsia="cs-CZ"/>
              </w:rPr>
              <w:t xml:space="preserve">OTE, </w:t>
            </w:r>
            <w:proofErr w:type="spellStart"/>
            <w:r w:rsidRPr="006025A5">
              <w:rPr>
                <w:rFonts w:ascii="Times New Roman" w:eastAsia="Times New Roman" w:hAnsi="Times New Roman" w:cs="Times New Roman"/>
                <w:color w:val="000000"/>
                <w:lang w:val="en-GB" w:eastAsia="cs-CZ"/>
              </w:rPr>
              <w:t>a.s</w:t>
            </w:r>
            <w:proofErr w:type="spellEnd"/>
            <w:r w:rsidRPr="006025A5">
              <w:rPr>
                <w:rFonts w:ascii="Times New Roman" w:eastAsia="Times New Roman" w:hAnsi="Times New Roman" w:cs="Times New Roman"/>
                <w:color w:val="000000"/>
                <w:lang w:val="en-GB" w:eastAsia="cs-CZ"/>
              </w:rPr>
              <w:t>.</w:t>
            </w:r>
          </w:p>
        </w:tc>
      </w:tr>
      <w:tr w:rsidR="000D5E9B" w:rsidRPr="006025A5" w:rsidTr="00364780">
        <w:tc>
          <w:tcPr>
            <w:tcW w:w="2235" w:type="dxa"/>
          </w:tcPr>
          <w:p w:rsidR="000D5E9B" w:rsidRPr="006025A5" w:rsidRDefault="00D91E61" w:rsidP="00D91E61">
            <w:pPr>
              <w:jc w:val="left"/>
              <w:rPr>
                <w:rFonts w:ascii="Times New Roman" w:hAnsi="Times New Roman" w:cs="Times New Roman"/>
                <w:lang w:val="en-GB"/>
              </w:rPr>
            </w:pPr>
            <w:r w:rsidRPr="006025A5">
              <w:rPr>
                <w:rFonts w:ascii="Times New Roman" w:hAnsi="Times New Roman" w:cs="Times New Roman"/>
                <w:lang w:val="en-GB"/>
              </w:rPr>
              <w:t>Firm capacity</w:t>
            </w:r>
          </w:p>
        </w:tc>
        <w:tc>
          <w:tcPr>
            <w:tcW w:w="7053" w:type="dxa"/>
          </w:tcPr>
          <w:p w:rsidR="000D5E9B" w:rsidRPr="006025A5" w:rsidRDefault="00266942" w:rsidP="004F2028">
            <w:pPr>
              <w:rPr>
                <w:rFonts w:ascii="Times New Roman" w:eastAsia="Times New Roman" w:hAnsi="Times New Roman" w:cs="Times New Roman"/>
                <w:lang w:val="en-GB" w:eastAsia="cs-CZ"/>
              </w:rPr>
            </w:pPr>
            <w:r w:rsidRPr="006025A5">
              <w:rPr>
                <w:rFonts w:ascii="Times New Roman" w:hAnsi="Times New Roman" w:cs="Times New Roman"/>
                <w:lang w:val="en-GB"/>
              </w:rPr>
              <w:t>G</w:t>
            </w:r>
            <w:r w:rsidR="00D91E61" w:rsidRPr="006025A5">
              <w:rPr>
                <w:rFonts w:ascii="Times New Roman" w:hAnsi="Times New Roman" w:cs="Times New Roman"/>
                <w:lang w:val="en-GB"/>
              </w:rPr>
              <w:t>as transmission capacity contractually guaranteed as uninterruptible by the transmission system operator</w:t>
            </w:r>
          </w:p>
        </w:tc>
      </w:tr>
      <w:tr w:rsidR="00364780" w:rsidRPr="006025A5" w:rsidTr="00364780">
        <w:tc>
          <w:tcPr>
            <w:tcW w:w="2235" w:type="dxa"/>
          </w:tcPr>
          <w:p w:rsidR="00364780" w:rsidRPr="006025A5" w:rsidRDefault="00F634EA" w:rsidP="00D91E61">
            <w:pPr>
              <w:jc w:val="left"/>
              <w:rPr>
                <w:rFonts w:ascii="Times New Roman" w:hAnsi="Times New Roman" w:cs="Times New Roman"/>
                <w:lang w:val="en-GB"/>
              </w:rPr>
            </w:pPr>
            <w:r w:rsidRPr="006025A5">
              <w:rPr>
                <w:rFonts w:ascii="Times New Roman" w:hAnsi="Times New Roman" w:cs="Times New Roman"/>
                <w:lang w:val="en-GB"/>
              </w:rPr>
              <w:t>Primary</w:t>
            </w:r>
            <w:r w:rsidR="00D91E61" w:rsidRPr="006025A5">
              <w:rPr>
                <w:rFonts w:ascii="Times New Roman" w:hAnsi="Times New Roman" w:cs="Times New Roman"/>
                <w:lang w:val="en-GB"/>
              </w:rPr>
              <w:t xml:space="preserve"> market</w:t>
            </w:r>
          </w:p>
        </w:tc>
        <w:tc>
          <w:tcPr>
            <w:tcW w:w="7053" w:type="dxa"/>
          </w:tcPr>
          <w:p w:rsidR="00364780" w:rsidRPr="006025A5" w:rsidRDefault="00266942" w:rsidP="004F2028">
            <w:pPr>
              <w:rPr>
                <w:rFonts w:ascii="Times New Roman" w:hAnsi="Times New Roman" w:cs="Times New Roman"/>
                <w:lang w:val="en-GB"/>
              </w:rPr>
            </w:pPr>
            <w:r w:rsidRPr="006025A5">
              <w:rPr>
                <w:rFonts w:ascii="Times New Roman" w:hAnsi="Times New Roman" w:cs="Times New Roman"/>
                <w:lang w:val="en-GB"/>
              </w:rPr>
              <w:t>T</w:t>
            </w:r>
            <w:r w:rsidR="00D91E61" w:rsidRPr="006025A5">
              <w:rPr>
                <w:rFonts w:ascii="Times New Roman" w:hAnsi="Times New Roman" w:cs="Times New Roman"/>
                <w:lang w:val="en-GB"/>
              </w:rPr>
              <w:t>he market of the capacity traded directly by the transmission system operator</w:t>
            </w:r>
          </w:p>
        </w:tc>
      </w:tr>
      <w:tr w:rsidR="000D5E9B" w:rsidRPr="006025A5" w:rsidTr="00364780">
        <w:tc>
          <w:tcPr>
            <w:tcW w:w="2235" w:type="dxa"/>
          </w:tcPr>
          <w:p w:rsidR="000D5E9B" w:rsidRPr="006025A5" w:rsidRDefault="000D5E9B" w:rsidP="002351CA">
            <w:pPr>
              <w:jc w:val="left"/>
              <w:rPr>
                <w:rFonts w:ascii="Times New Roman" w:hAnsi="Times New Roman" w:cs="Times New Roman"/>
                <w:lang w:val="en-GB"/>
              </w:rPr>
            </w:pPr>
            <w:r w:rsidRPr="006025A5">
              <w:rPr>
                <w:rFonts w:ascii="Times New Roman" w:hAnsi="Times New Roman" w:cs="Times New Roman"/>
                <w:lang w:val="en-GB"/>
              </w:rPr>
              <w:t>PRISMA</w:t>
            </w:r>
          </w:p>
        </w:tc>
        <w:tc>
          <w:tcPr>
            <w:tcW w:w="7053" w:type="dxa"/>
          </w:tcPr>
          <w:p w:rsidR="000D5E9B" w:rsidRPr="006025A5" w:rsidRDefault="00266942" w:rsidP="004F2028">
            <w:pPr>
              <w:rPr>
                <w:rFonts w:ascii="Times New Roman" w:hAnsi="Times New Roman" w:cs="Times New Roman"/>
                <w:lang w:val="en-GB"/>
              </w:rPr>
            </w:pPr>
            <w:r w:rsidRPr="006025A5">
              <w:rPr>
                <w:rFonts w:ascii="Times New Roman" w:hAnsi="Times New Roman" w:cs="Times New Roman"/>
                <w:lang w:val="en-GB"/>
              </w:rPr>
              <w:t>The o</w:t>
            </w:r>
            <w:r w:rsidR="000D5E9B" w:rsidRPr="006025A5">
              <w:rPr>
                <w:rFonts w:ascii="Times New Roman" w:hAnsi="Times New Roman" w:cs="Times New Roman"/>
                <w:lang w:val="en-GB"/>
              </w:rPr>
              <w:t xml:space="preserve">nline platform </w:t>
            </w:r>
            <w:r w:rsidRPr="006025A5">
              <w:rPr>
                <w:rFonts w:ascii="Times New Roman" w:hAnsi="Times New Roman" w:cs="Times New Roman"/>
                <w:lang w:val="en-GB"/>
              </w:rPr>
              <w:t xml:space="preserve">for transmission </w:t>
            </w:r>
            <w:r w:rsidR="00F634EA" w:rsidRPr="006025A5">
              <w:rPr>
                <w:rFonts w:ascii="Times New Roman" w:hAnsi="Times New Roman" w:cs="Times New Roman"/>
                <w:lang w:val="en-GB"/>
              </w:rPr>
              <w:t>capacity</w:t>
            </w:r>
            <w:r w:rsidR="000D5E9B" w:rsidRPr="006025A5">
              <w:rPr>
                <w:rFonts w:ascii="Times New Roman" w:hAnsi="Times New Roman" w:cs="Times New Roman"/>
                <w:lang w:val="en-GB"/>
              </w:rPr>
              <w:t xml:space="preserve"> </w:t>
            </w:r>
            <w:r w:rsidRPr="006025A5">
              <w:rPr>
                <w:rFonts w:ascii="Times New Roman" w:hAnsi="Times New Roman" w:cs="Times New Roman"/>
                <w:lang w:val="en-GB"/>
              </w:rPr>
              <w:t xml:space="preserve">booking operated by </w:t>
            </w:r>
            <w:r w:rsidR="000D5E9B" w:rsidRPr="006025A5">
              <w:rPr>
                <w:rFonts w:ascii="Times New Roman" w:hAnsi="Times New Roman" w:cs="Times New Roman"/>
                <w:lang w:val="en-GB"/>
              </w:rPr>
              <w:t>PRISMA European Capacity Platform GmbH</w:t>
            </w:r>
          </w:p>
        </w:tc>
      </w:tr>
      <w:tr w:rsidR="000D5E9B" w:rsidRPr="006025A5" w:rsidTr="00364780">
        <w:tc>
          <w:tcPr>
            <w:tcW w:w="2235" w:type="dxa"/>
          </w:tcPr>
          <w:p w:rsidR="000D5E9B" w:rsidRPr="006025A5" w:rsidRDefault="004C1DDE" w:rsidP="004C1DDE">
            <w:pPr>
              <w:jc w:val="left"/>
              <w:rPr>
                <w:rFonts w:ascii="Times New Roman" w:hAnsi="Times New Roman" w:cs="Times New Roman"/>
                <w:lang w:val="en-GB"/>
              </w:rPr>
            </w:pPr>
            <w:r w:rsidRPr="006025A5">
              <w:rPr>
                <w:rFonts w:ascii="Times New Roman" w:hAnsi="Times New Roman" w:cs="Times New Roman"/>
                <w:lang w:val="en-GB"/>
              </w:rPr>
              <w:t>Transmission system operator</w:t>
            </w:r>
          </w:p>
        </w:tc>
        <w:tc>
          <w:tcPr>
            <w:tcW w:w="7053" w:type="dxa"/>
          </w:tcPr>
          <w:p w:rsidR="000D5E9B" w:rsidRPr="006025A5" w:rsidRDefault="000D5E9B" w:rsidP="004F2028">
            <w:pPr>
              <w:rPr>
                <w:rFonts w:ascii="Times New Roman" w:hAnsi="Times New Roman" w:cs="Times New Roman"/>
                <w:lang w:val="en-GB"/>
              </w:rPr>
            </w:pPr>
            <w:r w:rsidRPr="006025A5">
              <w:rPr>
                <w:rFonts w:ascii="Times New Roman" w:hAnsi="Times New Roman" w:cs="Times New Roman"/>
                <w:lang w:val="en-GB"/>
              </w:rPr>
              <w:t xml:space="preserve">NET4GAS, </w:t>
            </w:r>
            <w:proofErr w:type="spellStart"/>
            <w:r w:rsidRPr="006025A5">
              <w:rPr>
                <w:rFonts w:ascii="Times New Roman" w:hAnsi="Times New Roman" w:cs="Times New Roman"/>
                <w:lang w:val="en-GB"/>
              </w:rPr>
              <w:t>s.r.o</w:t>
            </w:r>
            <w:proofErr w:type="spellEnd"/>
            <w:r w:rsidRPr="006025A5">
              <w:rPr>
                <w:rFonts w:ascii="Times New Roman" w:hAnsi="Times New Roman" w:cs="Times New Roman"/>
                <w:lang w:val="en-GB"/>
              </w:rPr>
              <w:t xml:space="preserve">., </w:t>
            </w:r>
            <w:r w:rsidR="00266942" w:rsidRPr="006025A5">
              <w:rPr>
                <w:rFonts w:ascii="Times New Roman" w:hAnsi="Times New Roman" w:cs="Times New Roman"/>
                <w:lang w:val="en-GB"/>
              </w:rPr>
              <w:t>unless specified otherwise</w:t>
            </w:r>
          </w:p>
        </w:tc>
      </w:tr>
      <w:tr w:rsidR="001D3A25" w:rsidRPr="006025A5" w:rsidTr="00364780">
        <w:tc>
          <w:tcPr>
            <w:tcW w:w="2235" w:type="dxa"/>
          </w:tcPr>
          <w:p w:rsidR="001D3A25" w:rsidRPr="006025A5" w:rsidRDefault="00F34A2A" w:rsidP="00F34A2A">
            <w:pPr>
              <w:jc w:val="left"/>
              <w:rPr>
                <w:rFonts w:ascii="Times New Roman" w:hAnsi="Times New Roman" w:cs="Times New Roman"/>
                <w:lang w:val="en-GB"/>
              </w:rPr>
            </w:pPr>
            <w:r w:rsidRPr="006025A5">
              <w:rPr>
                <w:rFonts w:ascii="Times New Roman" w:hAnsi="Times New Roman" w:cs="Times New Roman"/>
                <w:lang w:val="en-GB"/>
              </w:rPr>
              <w:lastRenderedPageBreak/>
              <w:t>Transport</w:t>
            </w:r>
            <w:r w:rsidR="001D3A25" w:rsidRPr="006025A5">
              <w:rPr>
                <w:rFonts w:ascii="Times New Roman" w:hAnsi="Times New Roman" w:cs="Times New Roman"/>
                <w:lang w:val="en-GB"/>
              </w:rPr>
              <w:t xml:space="preserve"> produ</w:t>
            </w:r>
            <w:r w:rsidRPr="006025A5">
              <w:rPr>
                <w:rFonts w:ascii="Times New Roman" w:hAnsi="Times New Roman" w:cs="Times New Roman"/>
                <w:lang w:val="en-GB"/>
              </w:rPr>
              <w:t>cts</w:t>
            </w:r>
          </w:p>
        </w:tc>
        <w:tc>
          <w:tcPr>
            <w:tcW w:w="7053" w:type="dxa"/>
          </w:tcPr>
          <w:p w:rsidR="001D3A25" w:rsidRPr="006025A5" w:rsidRDefault="00D91E61" w:rsidP="004F2028">
            <w:pPr>
              <w:rPr>
                <w:rFonts w:ascii="Times New Roman" w:eastAsia="Times New Roman" w:hAnsi="Times New Roman" w:cs="Times New Roman"/>
                <w:color w:val="000000"/>
                <w:lang w:val="en-GB" w:eastAsia="cs-CZ"/>
              </w:rPr>
            </w:pPr>
            <w:r w:rsidRPr="006025A5">
              <w:rPr>
                <w:rFonts w:ascii="Times New Roman" w:eastAsia="Times New Roman" w:hAnsi="Times New Roman" w:cs="Times New Roman"/>
                <w:color w:val="000000"/>
                <w:lang w:val="en-GB" w:eastAsia="cs-CZ"/>
              </w:rPr>
              <w:t>Standard capacity products</w:t>
            </w:r>
            <w:r w:rsidR="00994A8E" w:rsidRPr="006025A5">
              <w:rPr>
                <w:rFonts w:ascii="Times New Roman" w:eastAsia="Times New Roman" w:hAnsi="Times New Roman" w:cs="Times New Roman"/>
                <w:color w:val="000000"/>
                <w:lang w:val="en-GB" w:eastAsia="cs-CZ"/>
              </w:rPr>
              <w:t xml:space="preserve"> </w:t>
            </w:r>
            <w:r w:rsidR="00266942" w:rsidRPr="006025A5">
              <w:rPr>
                <w:rFonts w:ascii="Times New Roman" w:eastAsia="Times New Roman" w:hAnsi="Times New Roman" w:cs="Times New Roman"/>
                <w:color w:val="000000"/>
                <w:lang w:val="en-GB" w:eastAsia="cs-CZ"/>
              </w:rPr>
              <w:t xml:space="preserve">within the meaning of Article </w:t>
            </w:r>
            <w:r w:rsidR="001C10F0" w:rsidRPr="006025A5">
              <w:rPr>
                <w:rFonts w:ascii="Times New Roman" w:eastAsia="Times New Roman" w:hAnsi="Times New Roman" w:cs="Times New Roman"/>
                <w:color w:val="000000"/>
                <w:lang w:val="en-GB" w:eastAsia="cs-CZ"/>
              </w:rPr>
              <w:t>9 </w:t>
            </w:r>
            <w:r w:rsidR="00266942" w:rsidRPr="006025A5">
              <w:rPr>
                <w:rFonts w:ascii="Times New Roman" w:eastAsia="Times New Roman" w:hAnsi="Times New Roman" w:cs="Times New Roman"/>
                <w:color w:val="000000"/>
                <w:lang w:val="en-GB" w:eastAsia="cs-CZ"/>
              </w:rPr>
              <w:t>of the Regulation</w:t>
            </w:r>
          </w:p>
        </w:tc>
      </w:tr>
      <w:tr w:rsidR="00280319" w:rsidRPr="006025A5" w:rsidTr="00364780">
        <w:tc>
          <w:tcPr>
            <w:tcW w:w="2235" w:type="dxa"/>
          </w:tcPr>
          <w:p w:rsidR="00280319" w:rsidRPr="006025A5" w:rsidRDefault="004C1DDE" w:rsidP="002351CA">
            <w:pPr>
              <w:jc w:val="left"/>
              <w:rPr>
                <w:rFonts w:ascii="Times New Roman" w:hAnsi="Times New Roman" w:cs="Times New Roman"/>
                <w:highlight w:val="yellow"/>
                <w:lang w:val="en-GB"/>
              </w:rPr>
            </w:pPr>
            <w:r w:rsidRPr="006025A5">
              <w:rPr>
                <w:rFonts w:ascii="Times New Roman" w:hAnsi="Times New Roman" w:cs="Times New Roman"/>
                <w:lang w:val="en-GB"/>
              </w:rPr>
              <w:t>Interruptible capacity</w:t>
            </w:r>
          </w:p>
        </w:tc>
        <w:tc>
          <w:tcPr>
            <w:tcW w:w="7053" w:type="dxa"/>
          </w:tcPr>
          <w:p w:rsidR="00994A8E" w:rsidRPr="006025A5" w:rsidRDefault="00266942" w:rsidP="004F2028">
            <w:pPr>
              <w:rPr>
                <w:rFonts w:ascii="Times New Roman" w:eastAsia="Times New Roman" w:hAnsi="Times New Roman" w:cs="Times New Roman"/>
                <w:color w:val="000000"/>
                <w:lang w:val="en-GB" w:eastAsia="cs-CZ"/>
              </w:rPr>
            </w:pPr>
            <w:r w:rsidRPr="006025A5">
              <w:rPr>
                <w:rFonts w:ascii="Times New Roman" w:hAnsi="Times New Roman" w:cs="Times New Roman"/>
                <w:lang w:val="en-GB"/>
              </w:rPr>
              <w:t>G</w:t>
            </w:r>
            <w:r w:rsidR="00F34A2A" w:rsidRPr="006025A5">
              <w:rPr>
                <w:rFonts w:ascii="Times New Roman" w:hAnsi="Times New Roman" w:cs="Times New Roman"/>
                <w:lang w:val="en-GB"/>
              </w:rPr>
              <w:t>as transmission capacity that may be interrupted by the transmission system operator in accordance with the conditions stipulated in the transport contract</w:t>
            </w:r>
          </w:p>
        </w:tc>
      </w:tr>
      <w:tr w:rsidR="00364780" w:rsidRPr="006025A5" w:rsidTr="00364780">
        <w:tc>
          <w:tcPr>
            <w:tcW w:w="2235" w:type="dxa"/>
          </w:tcPr>
          <w:p w:rsidR="00364780" w:rsidRPr="006025A5" w:rsidRDefault="00364780" w:rsidP="004C1DDE">
            <w:pPr>
              <w:jc w:val="left"/>
              <w:rPr>
                <w:rFonts w:ascii="Times New Roman" w:hAnsi="Times New Roman" w:cs="Times New Roman"/>
                <w:lang w:val="en-GB"/>
              </w:rPr>
            </w:pPr>
            <w:r w:rsidRPr="006025A5">
              <w:rPr>
                <w:rFonts w:ascii="Times New Roman" w:hAnsi="Times New Roman" w:cs="Times New Roman"/>
                <w:lang w:val="en-GB"/>
              </w:rPr>
              <w:t>Se</w:t>
            </w:r>
            <w:r w:rsidR="004C1DDE" w:rsidRPr="006025A5">
              <w:rPr>
                <w:rFonts w:ascii="Times New Roman" w:hAnsi="Times New Roman" w:cs="Times New Roman"/>
                <w:lang w:val="en-GB"/>
              </w:rPr>
              <w:t>condary market</w:t>
            </w:r>
          </w:p>
        </w:tc>
        <w:tc>
          <w:tcPr>
            <w:tcW w:w="7053" w:type="dxa"/>
          </w:tcPr>
          <w:p w:rsidR="00364780" w:rsidRPr="006025A5" w:rsidRDefault="00266942" w:rsidP="004F2028">
            <w:pPr>
              <w:rPr>
                <w:rFonts w:ascii="Times New Roman" w:eastAsia="Times New Roman" w:hAnsi="Times New Roman" w:cs="Times New Roman"/>
                <w:lang w:val="en-GB" w:eastAsia="cs-CZ"/>
              </w:rPr>
            </w:pPr>
            <w:r w:rsidRPr="006025A5">
              <w:rPr>
                <w:rFonts w:ascii="Times New Roman" w:hAnsi="Times New Roman" w:cs="Times New Roman"/>
                <w:lang w:val="en-GB"/>
              </w:rPr>
              <w:t>T</w:t>
            </w:r>
            <w:r w:rsidR="00F34A2A" w:rsidRPr="006025A5">
              <w:rPr>
                <w:rFonts w:ascii="Times New Roman" w:hAnsi="Times New Roman" w:cs="Times New Roman"/>
                <w:lang w:val="en-GB"/>
              </w:rPr>
              <w:t>he market of the capacity traded otherwise than on the primary market</w:t>
            </w:r>
          </w:p>
        </w:tc>
      </w:tr>
      <w:tr w:rsidR="000D5E9B" w:rsidRPr="006025A5" w:rsidTr="00364780">
        <w:tc>
          <w:tcPr>
            <w:tcW w:w="2235" w:type="dxa"/>
          </w:tcPr>
          <w:p w:rsidR="000D5E9B" w:rsidRPr="006025A5" w:rsidRDefault="000D5E9B" w:rsidP="004C1DDE">
            <w:pPr>
              <w:jc w:val="left"/>
              <w:rPr>
                <w:rFonts w:ascii="Times New Roman" w:hAnsi="Times New Roman" w:cs="Times New Roman"/>
                <w:lang w:val="en-GB"/>
              </w:rPr>
            </w:pPr>
            <w:r w:rsidRPr="006025A5">
              <w:rPr>
                <w:rFonts w:ascii="Times New Roman" w:hAnsi="Times New Roman" w:cs="Times New Roman"/>
                <w:lang w:val="en-GB"/>
              </w:rPr>
              <w:t>Technic</w:t>
            </w:r>
            <w:r w:rsidR="004C1DDE" w:rsidRPr="006025A5">
              <w:rPr>
                <w:rFonts w:ascii="Times New Roman" w:hAnsi="Times New Roman" w:cs="Times New Roman"/>
                <w:lang w:val="en-GB"/>
              </w:rPr>
              <w:t>al</w:t>
            </w:r>
            <w:r w:rsidRPr="006025A5">
              <w:rPr>
                <w:rFonts w:ascii="Times New Roman" w:hAnsi="Times New Roman" w:cs="Times New Roman"/>
                <w:lang w:val="en-GB"/>
              </w:rPr>
              <w:t xml:space="preserve"> </w:t>
            </w:r>
            <w:r w:rsidR="00F634EA" w:rsidRPr="006025A5">
              <w:rPr>
                <w:rFonts w:ascii="Times New Roman" w:hAnsi="Times New Roman" w:cs="Times New Roman"/>
                <w:lang w:val="en-GB"/>
              </w:rPr>
              <w:t>capacity</w:t>
            </w:r>
          </w:p>
        </w:tc>
        <w:tc>
          <w:tcPr>
            <w:tcW w:w="7053" w:type="dxa"/>
          </w:tcPr>
          <w:p w:rsidR="000D5E9B" w:rsidRPr="006025A5" w:rsidRDefault="00266942" w:rsidP="004F2028">
            <w:pPr>
              <w:rPr>
                <w:rFonts w:ascii="Times New Roman" w:eastAsia="Times New Roman" w:hAnsi="Times New Roman" w:cs="Times New Roman"/>
                <w:lang w:val="en-GB" w:eastAsia="cs-CZ"/>
              </w:rPr>
            </w:pPr>
            <w:r w:rsidRPr="006025A5">
              <w:rPr>
                <w:rFonts w:ascii="Times New Roman" w:hAnsi="Times New Roman" w:cs="Times New Roman"/>
                <w:lang w:val="en-GB"/>
              </w:rPr>
              <w:t>T</w:t>
            </w:r>
            <w:r w:rsidR="004C1DDE" w:rsidRPr="006025A5">
              <w:rPr>
                <w:rFonts w:ascii="Times New Roman" w:hAnsi="Times New Roman" w:cs="Times New Roman"/>
                <w:lang w:val="en-GB"/>
              </w:rPr>
              <w:t>he maximum firm capacity that the transmission system operator can offer to the network users, taking account of system integrity and the operational requirements of the transmission network</w:t>
            </w:r>
          </w:p>
        </w:tc>
      </w:tr>
      <w:tr w:rsidR="000D5E9B" w:rsidRPr="006025A5" w:rsidTr="00364780">
        <w:tc>
          <w:tcPr>
            <w:tcW w:w="2235" w:type="dxa"/>
          </w:tcPr>
          <w:p w:rsidR="000D5E9B" w:rsidRPr="006025A5" w:rsidRDefault="00266942" w:rsidP="002351CA">
            <w:pPr>
              <w:jc w:val="left"/>
              <w:rPr>
                <w:rFonts w:ascii="Times New Roman" w:hAnsi="Times New Roman" w:cs="Times New Roman"/>
                <w:lang w:val="en-GB"/>
              </w:rPr>
            </w:pPr>
            <w:r w:rsidRPr="006025A5">
              <w:rPr>
                <w:rFonts w:ascii="Times New Roman" w:hAnsi="Times New Roman" w:cs="Times New Roman"/>
                <w:lang w:val="en-GB"/>
              </w:rPr>
              <w:t>Office</w:t>
            </w:r>
          </w:p>
        </w:tc>
        <w:tc>
          <w:tcPr>
            <w:tcW w:w="7053" w:type="dxa"/>
          </w:tcPr>
          <w:p w:rsidR="000D5E9B" w:rsidRPr="006025A5" w:rsidRDefault="00266942" w:rsidP="004F2028">
            <w:pPr>
              <w:rPr>
                <w:rFonts w:ascii="Times New Roman" w:hAnsi="Times New Roman" w:cs="Times New Roman"/>
                <w:lang w:val="en-GB"/>
              </w:rPr>
            </w:pPr>
            <w:r w:rsidRPr="006025A5">
              <w:rPr>
                <w:rFonts w:ascii="Times New Roman" w:hAnsi="Times New Roman" w:cs="Times New Roman"/>
                <w:lang w:val="en-GB"/>
              </w:rPr>
              <w:t xml:space="preserve">The </w:t>
            </w:r>
            <w:r w:rsidR="000D5E9B" w:rsidRPr="006025A5">
              <w:rPr>
                <w:rFonts w:ascii="Times New Roman" w:hAnsi="Times New Roman" w:cs="Times New Roman"/>
                <w:lang w:val="en-GB"/>
              </w:rPr>
              <w:t>Energ</w:t>
            </w:r>
            <w:r w:rsidRPr="006025A5">
              <w:rPr>
                <w:rFonts w:ascii="Times New Roman" w:hAnsi="Times New Roman" w:cs="Times New Roman"/>
                <w:lang w:val="en-GB"/>
              </w:rPr>
              <w:t>y Regulatory Office</w:t>
            </w:r>
          </w:p>
        </w:tc>
      </w:tr>
      <w:tr w:rsidR="000D5E9B" w:rsidRPr="006025A5" w:rsidTr="00364780">
        <w:tc>
          <w:tcPr>
            <w:tcW w:w="2235" w:type="dxa"/>
          </w:tcPr>
          <w:p w:rsidR="000D5E9B" w:rsidRPr="006025A5" w:rsidDel="00EB38BD" w:rsidRDefault="00137DF4" w:rsidP="00266942">
            <w:pPr>
              <w:jc w:val="left"/>
              <w:rPr>
                <w:rFonts w:ascii="Times New Roman" w:hAnsi="Times New Roman" w:cs="Times New Roman"/>
                <w:lang w:val="en-GB"/>
              </w:rPr>
            </w:pPr>
            <w:r w:rsidRPr="006025A5">
              <w:rPr>
                <w:rFonts w:ascii="Times New Roman" w:hAnsi="Times New Roman" w:cs="Times New Roman"/>
                <w:lang w:val="en-GB"/>
              </w:rPr>
              <w:t>Within</w:t>
            </w:r>
            <w:r w:rsidR="00266942" w:rsidRPr="006025A5">
              <w:rPr>
                <w:rFonts w:ascii="Times New Roman" w:hAnsi="Times New Roman" w:cs="Times New Roman"/>
                <w:lang w:val="en-GB"/>
              </w:rPr>
              <w:t>-</w:t>
            </w:r>
            <w:r w:rsidRPr="006025A5">
              <w:rPr>
                <w:rFonts w:ascii="Times New Roman" w:hAnsi="Times New Roman" w:cs="Times New Roman"/>
                <w:lang w:val="en-GB"/>
              </w:rPr>
              <w:t>day</w:t>
            </w:r>
            <w:r w:rsidR="000D5E9B" w:rsidRPr="006025A5">
              <w:rPr>
                <w:rFonts w:ascii="Times New Roman" w:hAnsi="Times New Roman" w:cs="Times New Roman"/>
                <w:lang w:val="en-GB"/>
              </w:rPr>
              <w:t xml:space="preserve"> </w:t>
            </w:r>
            <w:r w:rsidRPr="006025A5">
              <w:rPr>
                <w:rFonts w:ascii="Times New Roman" w:hAnsi="Times New Roman" w:cs="Times New Roman"/>
                <w:lang w:val="en-GB"/>
              </w:rPr>
              <w:t>c</w:t>
            </w:r>
            <w:r w:rsidR="000D5E9B" w:rsidRPr="006025A5">
              <w:rPr>
                <w:rFonts w:ascii="Times New Roman" w:hAnsi="Times New Roman" w:cs="Times New Roman"/>
                <w:lang w:val="en-GB"/>
              </w:rPr>
              <w:t>apacit</w:t>
            </w:r>
            <w:r w:rsidRPr="006025A5">
              <w:rPr>
                <w:rFonts w:ascii="Times New Roman" w:hAnsi="Times New Roman" w:cs="Times New Roman"/>
                <w:lang w:val="en-GB"/>
              </w:rPr>
              <w:t>y</w:t>
            </w:r>
            <w:r w:rsidR="000D5E9B" w:rsidRPr="006025A5">
              <w:rPr>
                <w:rFonts w:ascii="Times New Roman" w:hAnsi="Times New Roman" w:cs="Times New Roman"/>
                <w:lang w:val="en-GB"/>
              </w:rPr>
              <w:t xml:space="preserve"> </w:t>
            </w:r>
          </w:p>
        </w:tc>
        <w:tc>
          <w:tcPr>
            <w:tcW w:w="7053" w:type="dxa"/>
          </w:tcPr>
          <w:p w:rsidR="000D5E9B" w:rsidRPr="006025A5" w:rsidRDefault="00F634EA" w:rsidP="004F2028">
            <w:pPr>
              <w:rPr>
                <w:rFonts w:ascii="Times New Roman" w:hAnsi="Times New Roman" w:cs="Times New Roman"/>
                <w:lang w:val="en-GB"/>
              </w:rPr>
            </w:pPr>
            <w:r w:rsidRPr="00AE5FBA">
              <w:rPr>
                <w:rFonts w:ascii="Times New Roman" w:hAnsi="Times New Roman" w:cs="Times New Roman"/>
                <w:lang w:val="en-GB"/>
              </w:rPr>
              <w:t>Capacity</w:t>
            </w:r>
            <w:r w:rsidR="008A3EE9" w:rsidRPr="00AE5FBA">
              <w:rPr>
                <w:rFonts w:ascii="Times New Roman" w:hAnsi="Times New Roman" w:cs="Times New Roman"/>
                <w:lang w:val="en-GB"/>
              </w:rPr>
              <w:t xml:space="preserve"> that can be booked during the gas day for w</w:t>
            </w:r>
            <w:r w:rsidRPr="00AE5FBA">
              <w:rPr>
                <w:rFonts w:ascii="Times New Roman" w:hAnsi="Times New Roman" w:cs="Times New Roman"/>
                <w:lang w:val="en-GB"/>
              </w:rPr>
              <w:t>hich the transmission capacity i</w:t>
            </w:r>
            <w:r w:rsidR="008A3EE9" w:rsidRPr="00AE5FBA">
              <w:rPr>
                <w:rFonts w:ascii="Times New Roman" w:hAnsi="Times New Roman" w:cs="Times New Roman"/>
                <w:lang w:val="en-GB"/>
              </w:rPr>
              <w:t xml:space="preserve">s being booked. Transmission </w:t>
            </w:r>
            <w:r w:rsidRPr="00AE5FBA">
              <w:rPr>
                <w:rFonts w:ascii="Times New Roman" w:hAnsi="Times New Roman" w:cs="Times New Roman"/>
                <w:lang w:val="en-GB"/>
              </w:rPr>
              <w:t>capacity</w:t>
            </w:r>
            <w:r w:rsidR="000D5E9B" w:rsidRPr="00AE5FBA">
              <w:rPr>
                <w:rFonts w:ascii="Times New Roman" w:hAnsi="Times New Roman" w:cs="Times New Roman"/>
                <w:lang w:val="en-GB"/>
              </w:rPr>
              <w:t xml:space="preserve"> </w:t>
            </w:r>
            <w:r w:rsidR="009B0B38" w:rsidRPr="00AE5FBA">
              <w:rPr>
                <w:rFonts w:ascii="Times New Roman" w:hAnsi="Times New Roman" w:cs="Times New Roman"/>
                <w:lang w:val="en-GB"/>
              </w:rPr>
              <w:t xml:space="preserve">is booked for a section of </w:t>
            </w:r>
            <w:r w:rsidRPr="00AE5FBA">
              <w:rPr>
                <w:rFonts w:ascii="Times New Roman" w:hAnsi="Times New Roman" w:cs="Times New Roman"/>
                <w:lang w:val="en-GB"/>
              </w:rPr>
              <w:t>time</w:t>
            </w:r>
            <w:r w:rsidR="009B0B38" w:rsidRPr="00AE5FBA">
              <w:rPr>
                <w:rFonts w:ascii="Times New Roman" w:hAnsi="Times New Roman" w:cs="Times New Roman"/>
                <w:lang w:val="en-GB"/>
              </w:rPr>
              <w:t xml:space="preserve"> on that gas day</w:t>
            </w:r>
            <w:r w:rsidR="000D5E9B" w:rsidRPr="00AE5FBA">
              <w:rPr>
                <w:rFonts w:ascii="Times New Roman" w:hAnsi="Times New Roman" w:cs="Times New Roman"/>
                <w:lang w:val="en-GB"/>
              </w:rPr>
              <w:t>.</w:t>
            </w:r>
          </w:p>
        </w:tc>
      </w:tr>
    </w:tbl>
    <w:p w:rsidR="004171DA" w:rsidRPr="006025A5" w:rsidRDefault="009B0B38" w:rsidP="00573FCF">
      <w:pPr>
        <w:pStyle w:val="Nadpis1"/>
        <w:rPr>
          <w:lang w:val="en-GB"/>
        </w:rPr>
      </w:pPr>
      <w:r w:rsidRPr="00CE358D">
        <w:rPr>
          <w:lang w:val="en-US"/>
        </w:rPr>
        <w:lastRenderedPageBreak/>
        <w:t>Abbreviations</w:t>
      </w:r>
    </w:p>
    <w:tbl>
      <w:tblPr>
        <w:tblStyle w:val="Mkatabulky"/>
        <w:tblW w:w="0" w:type="auto"/>
        <w:tblLook w:val="04A0" w:firstRow="1" w:lastRow="0" w:firstColumn="1" w:lastColumn="0" w:noHBand="0" w:noVBand="1"/>
      </w:tblPr>
      <w:tblGrid>
        <w:gridCol w:w="1526"/>
        <w:gridCol w:w="7686"/>
      </w:tblGrid>
      <w:tr w:rsidR="009E2378" w:rsidRPr="006025A5" w:rsidTr="00A33A9C">
        <w:trPr>
          <w:trHeight w:val="924"/>
        </w:trPr>
        <w:tc>
          <w:tcPr>
            <w:tcW w:w="1526" w:type="dxa"/>
          </w:tcPr>
          <w:p w:rsidR="009E2378" w:rsidRPr="006025A5" w:rsidRDefault="009E2378" w:rsidP="002351CA">
            <w:pPr>
              <w:jc w:val="left"/>
              <w:rPr>
                <w:rFonts w:ascii="Times New Roman" w:hAnsi="Times New Roman" w:cs="Times New Roman"/>
                <w:lang w:val="en-GB"/>
              </w:rPr>
            </w:pPr>
            <w:r w:rsidRPr="006025A5">
              <w:rPr>
                <w:rFonts w:ascii="Times New Roman" w:hAnsi="Times New Roman" w:cs="Times New Roman"/>
                <w:lang w:val="en-GB"/>
              </w:rPr>
              <w:t>CMP</w:t>
            </w:r>
          </w:p>
        </w:tc>
        <w:tc>
          <w:tcPr>
            <w:tcW w:w="7686" w:type="dxa"/>
          </w:tcPr>
          <w:p w:rsidR="009E2378" w:rsidRPr="006025A5" w:rsidRDefault="009B0B38" w:rsidP="009B0B38">
            <w:pPr>
              <w:rPr>
                <w:rFonts w:ascii="Times New Roman" w:eastAsia="Times New Roman" w:hAnsi="Times New Roman" w:cs="Times New Roman"/>
                <w:lang w:val="en-GB" w:eastAsia="cs-CZ"/>
              </w:rPr>
            </w:pPr>
            <w:r w:rsidRPr="006025A5">
              <w:rPr>
                <w:rFonts w:ascii="Times New Roman" w:hAnsi="Times New Roman" w:cs="Times New Roman"/>
                <w:lang w:val="en-GB"/>
              </w:rPr>
              <w:t>Congestion management procedures in the event of contractual congestion</w:t>
            </w:r>
            <w:r w:rsidR="009E2378" w:rsidRPr="006025A5">
              <w:rPr>
                <w:rFonts w:ascii="Times New Roman" w:hAnsi="Times New Roman" w:cs="Times New Roman"/>
                <w:lang w:val="en-GB"/>
              </w:rPr>
              <w:t xml:space="preserve"> (Congestion management procedures) </w:t>
            </w:r>
            <w:r w:rsidRPr="006025A5">
              <w:rPr>
                <w:rFonts w:ascii="Times New Roman" w:hAnsi="Times New Roman" w:cs="Times New Roman"/>
                <w:lang w:val="en-GB"/>
              </w:rPr>
              <w:t xml:space="preserve">within the meaning of </w:t>
            </w:r>
            <w:r w:rsidR="00414CB3" w:rsidRPr="006025A5">
              <w:rPr>
                <w:rFonts w:ascii="Times New Roman" w:eastAsia="Times New Roman" w:hAnsi="Times New Roman" w:cs="Times New Roman"/>
                <w:lang w:val="en-GB" w:eastAsia="cs-CZ"/>
              </w:rPr>
              <w:t>Regulation (EC) No 715/2009 of the European Parliament and of the Council of 13 July 2009 on conditions for access to the natural gas transmission networks and repealing Regulation (EC) No 1775/2005</w:t>
            </w:r>
          </w:p>
        </w:tc>
      </w:tr>
      <w:tr w:rsidR="009E2378" w:rsidRPr="006025A5" w:rsidTr="00907AAF">
        <w:tc>
          <w:tcPr>
            <w:tcW w:w="1526" w:type="dxa"/>
          </w:tcPr>
          <w:p w:rsidR="009E2378" w:rsidRPr="006025A5" w:rsidRDefault="009E2378" w:rsidP="009B0B38">
            <w:pPr>
              <w:jc w:val="left"/>
              <w:rPr>
                <w:rFonts w:ascii="Times New Roman" w:hAnsi="Times New Roman" w:cs="Times New Roman"/>
                <w:lang w:val="en-GB"/>
              </w:rPr>
            </w:pPr>
            <w:r w:rsidRPr="006025A5">
              <w:rPr>
                <w:rFonts w:ascii="Times New Roman" w:hAnsi="Times New Roman" w:cs="Times New Roman"/>
                <w:lang w:val="en-GB"/>
              </w:rPr>
              <w:t>ER</w:t>
            </w:r>
            <w:r w:rsidR="009B0B38" w:rsidRPr="006025A5">
              <w:rPr>
                <w:rFonts w:ascii="Times New Roman" w:hAnsi="Times New Roman" w:cs="Times New Roman"/>
                <w:lang w:val="en-GB"/>
              </w:rPr>
              <w:t>O</w:t>
            </w:r>
          </w:p>
        </w:tc>
        <w:tc>
          <w:tcPr>
            <w:tcW w:w="7686" w:type="dxa"/>
          </w:tcPr>
          <w:p w:rsidR="009E2378" w:rsidRPr="006025A5" w:rsidRDefault="006F6A0A" w:rsidP="009B0B38">
            <w:pPr>
              <w:jc w:val="left"/>
              <w:rPr>
                <w:rFonts w:ascii="Times New Roman" w:hAnsi="Times New Roman" w:cs="Times New Roman"/>
                <w:lang w:val="en-GB"/>
              </w:rPr>
            </w:pPr>
            <w:r>
              <w:rPr>
                <w:rFonts w:ascii="Times New Roman" w:hAnsi="Times New Roman" w:cs="Times New Roman"/>
                <w:lang w:val="en-GB"/>
              </w:rPr>
              <w:t xml:space="preserve">The </w:t>
            </w:r>
            <w:r w:rsidR="009E2378" w:rsidRPr="006025A5">
              <w:rPr>
                <w:rFonts w:ascii="Times New Roman" w:hAnsi="Times New Roman" w:cs="Times New Roman"/>
                <w:lang w:val="en-GB"/>
              </w:rPr>
              <w:t>Energ</w:t>
            </w:r>
            <w:r w:rsidR="009B0B38" w:rsidRPr="006025A5">
              <w:rPr>
                <w:rFonts w:ascii="Times New Roman" w:hAnsi="Times New Roman" w:cs="Times New Roman"/>
                <w:lang w:val="en-GB"/>
              </w:rPr>
              <w:t>y Regulatory Office</w:t>
            </w:r>
          </w:p>
        </w:tc>
      </w:tr>
      <w:tr w:rsidR="009E2378" w:rsidRPr="006025A5" w:rsidTr="00907AAF">
        <w:tc>
          <w:tcPr>
            <w:tcW w:w="1526" w:type="dxa"/>
          </w:tcPr>
          <w:p w:rsidR="009E2378" w:rsidRPr="006025A5" w:rsidRDefault="009E2378" w:rsidP="002351CA">
            <w:pPr>
              <w:jc w:val="left"/>
              <w:rPr>
                <w:rFonts w:ascii="Times New Roman" w:hAnsi="Times New Roman" w:cs="Times New Roman"/>
                <w:lang w:val="en-GB"/>
              </w:rPr>
            </w:pPr>
            <w:r w:rsidRPr="006025A5">
              <w:rPr>
                <w:rFonts w:ascii="Times New Roman" w:hAnsi="Times New Roman" w:cs="Times New Roman"/>
                <w:lang w:val="en-GB"/>
              </w:rPr>
              <w:t>EU</w:t>
            </w:r>
          </w:p>
        </w:tc>
        <w:tc>
          <w:tcPr>
            <w:tcW w:w="7686" w:type="dxa"/>
          </w:tcPr>
          <w:p w:rsidR="009E2378" w:rsidRPr="006025A5" w:rsidRDefault="006F6A0A" w:rsidP="009B0B38">
            <w:pPr>
              <w:jc w:val="left"/>
              <w:rPr>
                <w:rFonts w:ascii="Times New Roman" w:hAnsi="Times New Roman" w:cs="Times New Roman"/>
                <w:lang w:val="en-GB"/>
              </w:rPr>
            </w:pPr>
            <w:r>
              <w:rPr>
                <w:rFonts w:ascii="Times New Roman" w:hAnsi="Times New Roman" w:cs="Times New Roman"/>
                <w:lang w:val="en-GB"/>
              </w:rPr>
              <w:t xml:space="preserve">The </w:t>
            </w:r>
            <w:r w:rsidR="009E2378" w:rsidRPr="006025A5">
              <w:rPr>
                <w:rFonts w:ascii="Times New Roman" w:hAnsi="Times New Roman" w:cs="Times New Roman"/>
                <w:lang w:val="en-GB"/>
              </w:rPr>
              <w:t>E</w:t>
            </w:r>
            <w:r w:rsidR="009B0B38" w:rsidRPr="006025A5">
              <w:rPr>
                <w:rFonts w:ascii="Times New Roman" w:hAnsi="Times New Roman" w:cs="Times New Roman"/>
                <w:lang w:val="en-GB"/>
              </w:rPr>
              <w:t>uropean Union</w:t>
            </w:r>
          </w:p>
        </w:tc>
      </w:tr>
      <w:tr w:rsidR="009E2378" w:rsidRPr="006025A5" w:rsidTr="00907AAF">
        <w:tc>
          <w:tcPr>
            <w:tcW w:w="1526" w:type="dxa"/>
          </w:tcPr>
          <w:p w:rsidR="009E2378" w:rsidRPr="006025A5" w:rsidRDefault="009E2378" w:rsidP="002351CA">
            <w:pPr>
              <w:jc w:val="left"/>
              <w:rPr>
                <w:rFonts w:ascii="Times New Roman" w:hAnsi="Times New Roman" w:cs="Times New Roman"/>
                <w:lang w:val="en-GB"/>
              </w:rPr>
            </w:pPr>
            <w:r w:rsidRPr="006025A5">
              <w:rPr>
                <w:rFonts w:ascii="Times New Roman" w:hAnsi="Times New Roman" w:cs="Times New Roman"/>
                <w:lang w:val="en-GB"/>
              </w:rPr>
              <w:t>FG</w:t>
            </w:r>
          </w:p>
        </w:tc>
        <w:tc>
          <w:tcPr>
            <w:tcW w:w="7686" w:type="dxa"/>
          </w:tcPr>
          <w:p w:rsidR="009E2378" w:rsidRPr="006025A5" w:rsidRDefault="009E2378" w:rsidP="009B0B38">
            <w:pPr>
              <w:jc w:val="left"/>
              <w:rPr>
                <w:rFonts w:ascii="Times New Roman" w:hAnsi="Times New Roman" w:cs="Times New Roman"/>
                <w:lang w:val="en-GB"/>
              </w:rPr>
            </w:pPr>
            <w:r w:rsidRPr="006025A5">
              <w:rPr>
                <w:rFonts w:ascii="Times New Roman" w:hAnsi="Times New Roman" w:cs="Times New Roman"/>
                <w:lang w:val="en-GB"/>
              </w:rPr>
              <w:t>Framework Guidelines</w:t>
            </w:r>
          </w:p>
        </w:tc>
      </w:tr>
      <w:tr w:rsidR="0035543F" w:rsidRPr="006025A5" w:rsidTr="00907AAF">
        <w:tc>
          <w:tcPr>
            <w:tcW w:w="1526" w:type="dxa"/>
          </w:tcPr>
          <w:p w:rsidR="0035543F" w:rsidRPr="006025A5" w:rsidRDefault="0035543F" w:rsidP="002351CA">
            <w:pPr>
              <w:jc w:val="left"/>
              <w:rPr>
                <w:rFonts w:ascii="Times New Roman" w:hAnsi="Times New Roman" w:cs="Times New Roman"/>
                <w:lang w:val="en-GB"/>
              </w:rPr>
            </w:pPr>
            <w:r w:rsidRPr="006025A5">
              <w:rPr>
                <w:rFonts w:ascii="Times New Roman" w:hAnsi="Times New Roman" w:cs="Times New Roman"/>
                <w:lang w:val="en-GB"/>
              </w:rPr>
              <w:t>HPS</w:t>
            </w:r>
          </w:p>
        </w:tc>
        <w:tc>
          <w:tcPr>
            <w:tcW w:w="7686" w:type="dxa"/>
          </w:tcPr>
          <w:p w:rsidR="0035543F" w:rsidRPr="006025A5" w:rsidRDefault="005E5C20" w:rsidP="005E5C20">
            <w:pPr>
              <w:jc w:val="left"/>
              <w:rPr>
                <w:rFonts w:ascii="Times New Roman" w:hAnsi="Times New Roman" w:cs="Times New Roman"/>
                <w:lang w:val="en-GB"/>
              </w:rPr>
            </w:pPr>
            <w:r w:rsidRPr="006025A5">
              <w:rPr>
                <w:rFonts w:ascii="Times New Roman" w:hAnsi="Times New Roman" w:cs="Times New Roman"/>
                <w:lang w:val="en-GB"/>
              </w:rPr>
              <w:t>Border transfer station</w:t>
            </w:r>
          </w:p>
        </w:tc>
      </w:tr>
      <w:tr w:rsidR="009E2378" w:rsidRPr="006025A5" w:rsidTr="00907AAF">
        <w:tc>
          <w:tcPr>
            <w:tcW w:w="1526" w:type="dxa"/>
          </w:tcPr>
          <w:p w:rsidR="009E2378" w:rsidRPr="006025A5" w:rsidRDefault="009E2378" w:rsidP="002351CA">
            <w:pPr>
              <w:jc w:val="left"/>
              <w:rPr>
                <w:rFonts w:ascii="Times New Roman" w:hAnsi="Times New Roman" w:cs="Times New Roman"/>
                <w:lang w:val="en-GB"/>
              </w:rPr>
            </w:pPr>
            <w:r w:rsidRPr="006025A5">
              <w:rPr>
                <w:rFonts w:ascii="Times New Roman" w:hAnsi="Times New Roman" w:cs="Times New Roman"/>
                <w:lang w:val="en-GB"/>
              </w:rPr>
              <w:t>IP</w:t>
            </w:r>
          </w:p>
        </w:tc>
        <w:tc>
          <w:tcPr>
            <w:tcW w:w="7686" w:type="dxa"/>
          </w:tcPr>
          <w:p w:rsidR="009E2378" w:rsidRPr="006025A5" w:rsidRDefault="009E2378" w:rsidP="005E5C20">
            <w:pPr>
              <w:jc w:val="left"/>
              <w:rPr>
                <w:rFonts w:ascii="Times New Roman" w:hAnsi="Times New Roman" w:cs="Times New Roman"/>
                <w:lang w:val="en-GB"/>
              </w:rPr>
            </w:pPr>
            <w:r w:rsidRPr="006025A5">
              <w:rPr>
                <w:rFonts w:ascii="Times New Roman" w:hAnsi="Times New Roman" w:cs="Times New Roman"/>
                <w:lang w:val="en-GB"/>
              </w:rPr>
              <w:t xml:space="preserve">Interconnection point </w:t>
            </w:r>
          </w:p>
        </w:tc>
      </w:tr>
      <w:tr w:rsidR="009E2378" w:rsidRPr="006025A5" w:rsidTr="00907AAF">
        <w:tc>
          <w:tcPr>
            <w:tcW w:w="1526" w:type="dxa"/>
          </w:tcPr>
          <w:p w:rsidR="009E2378" w:rsidRPr="006025A5" w:rsidRDefault="009E2378" w:rsidP="002351CA">
            <w:pPr>
              <w:jc w:val="left"/>
              <w:rPr>
                <w:rFonts w:ascii="Times New Roman" w:hAnsi="Times New Roman" w:cs="Times New Roman"/>
                <w:lang w:val="en-GB"/>
              </w:rPr>
            </w:pPr>
            <w:r w:rsidRPr="006025A5">
              <w:rPr>
                <w:rFonts w:ascii="Times New Roman" w:hAnsi="Times New Roman" w:cs="Times New Roman"/>
                <w:lang w:val="en-GB"/>
              </w:rPr>
              <w:t>NC CAM</w:t>
            </w:r>
          </w:p>
        </w:tc>
        <w:tc>
          <w:tcPr>
            <w:tcW w:w="7686" w:type="dxa"/>
          </w:tcPr>
          <w:p w:rsidR="009E2378" w:rsidRPr="006025A5" w:rsidRDefault="005E5C20" w:rsidP="002351CA">
            <w:pPr>
              <w:jc w:val="left"/>
              <w:rPr>
                <w:rFonts w:ascii="Times New Roman" w:hAnsi="Times New Roman" w:cs="Times New Roman"/>
                <w:lang w:val="en-GB"/>
              </w:rPr>
            </w:pPr>
            <w:r w:rsidRPr="006025A5">
              <w:rPr>
                <w:rFonts w:ascii="Times New Roman" w:eastAsia="Times New Roman" w:hAnsi="Times New Roman" w:cs="Times New Roman"/>
                <w:lang w:val="en-GB" w:eastAsia="cs-CZ"/>
              </w:rPr>
              <w:t>COMMISSION REGULATION (EU) No 984/2013 of 14 October 2013 establishing a Network Code on Capacity Allocation Mechanisms in Gas Transmission Systems and supplementing Regulation (EC) No 715/2009</w:t>
            </w:r>
          </w:p>
        </w:tc>
      </w:tr>
      <w:tr w:rsidR="009E2378" w:rsidRPr="006025A5" w:rsidTr="00907AAF">
        <w:tc>
          <w:tcPr>
            <w:tcW w:w="1526" w:type="dxa"/>
          </w:tcPr>
          <w:p w:rsidR="009E2378" w:rsidRPr="006025A5" w:rsidRDefault="009E2378" w:rsidP="002351CA">
            <w:pPr>
              <w:jc w:val="left"/>
              <w:rPr>
                <w:rFonts w:ascii="Times New Roman" w:hAnsi="Times New Roman" w:cs="Times New Roman"/>
                <w:lang w:val="en-GB"/>
              </w:rPr>
            </w:pPr>
            <w:r w:rsidRPr="006025A5">
              <w:rPr>
                <w:rFonts w:ascii="Times New Roman" w:hAnsi="Times New Roman" w:cs="Times New Roman"/>
                <w:lang w:val="en-GB"/>
              </w:rPr>
              <w:t>PTP</w:t>
            </w:r>
          </w:p>
        </w:tc>
        <w:tc>
          <w:tcPr>
            <w:tcW w:w="7686" w:type="dxa"/>
          </w:tcPr>
          <w:p w:rsidR="009E2378" w:rsidRPr="006025A5" w:rsidRDefault="006F6A0A" w:rsidP="006F6A0A">
            <w:pPr>
              <w:jc w:val="left"/>
              <w:rPr>
                <w:rFonts w:ascii="Times New Roman" w:hAnsi="Times New Roman" w:cs="Times New Roman"/>
                <w:lang w:val="en-GB"/>
              </w:rPr>
            </w:pPr>
            <w:r>
              <w:rPr>
                <w:rFonts w:ascii="Times New Roman" w:hAnsi="Times New Roman" w:cs="Times New Roman"/>
                <w:lang w:val="en-GB"/>
              </w:rPr>
              <w:t>Gas Market Rules, i.e. p</w:t>
            </w:r>
            <w:r w:rsidR="005E5C20" w:rsidRPr="006025A5">
              <w:rPr>
                <w:rFonts w:ascii="Times New Roman" w:hAnsi="Times New Roman" w:cs="Times New Roman"/>
                <w:lang w:val="en-GB"/>
              </w:rPr>
              <w:t xml:space="preserve">ublic notice no. </w:t>
            </w:r>
            <w:r w:rsidR="009E2378" w:rsidRPr="006025A5">
              <w:rPr>
                <w:rFonts w:ascii="Times New Roman" w:hAnsi="Times New Roman" w:cs="Times New Roman"/>
                <w:lang w:val="en-GB"/>
              </w:rPr>
              <w:t xml:space="preserve">365/2009 </w:t>
            </w:r>
            <w:r w:rsidR="001C10F0" w:rsidRPr="006025A5">
              <w:rPr>
                <w:rFonts w:ascii="Times New Roman" w:hAnsi="Times New Roman" w:cs="Times New Roman"/>
                <w:lang w:val="en-GB"/>
              </w:rPr>
              <w:t>o</w:t>
            </w:r>
            <w:r w:rsidR="005E5C20" w:rsidRPr="006025A5">
              <w:rPr>
                <w:rFonts w:ascii="Times New Roman" w:hAnsi="Times New Roman" w:cs="Times New Roman"/>
                <w:lang w:val="en-GB"/>
              </w:rPr>
              <w:t>n Gas Market Rules</w:t>
            </w:r>
            <w:r w:rsidR="00764AF6">
              <w:rPr>
                <w:rFonts w:ascii="Times New Roman" w:hAnsi="Times New Roman" w:cs="Times New Roman"/>
                <w:lang w:val="en-GB"/>
              </w:rPr>
              <w:t>,</w:t>
            </w:r>
            <w:r w:rsidR="005E5C20" w:rsidRPr="006025A5">
              <w:rPr>
                <w:rFonts w:ascii="Times New Roman" w:hAnsi="Times New Roman" w:cs="Times New Roman"/>
                <w:lang w:val="en-GB"/>
              </w:rPr>
              <w:t xml:space="preserve"> as amended</w:t>
            </w:r>
          </w:p>
        </w:tc>
      </w:tr>
      <w:tr w:rsidR="009E2378" w:rsidRPr="006025A5" w:rsidTr="00907AAF">
        <w:tc>
          <w:tcPr>
            <w:tcW w:w="1526" w:type="dxa"/>
          </w:tcPr>
          <w:p w:rsidR="009E2378" w:rsidRPr="006025A5" w:rsidRDefault="009E2378" w:rsidP="002351CA">
            <w:pPr>
              <w:jc w:val="left"/>
              <w:rPr>
                <w:rFonts w:ascii="Times New Roman" w:hAnsi="Times New Roman" w:cs="Times New Roman"/>
                <w:lang w:val="en-GB"/>
              </w:rPr>
            </w:pPr>
            <w:r w:rsidRPr="006025A5">
              <w:rPr>
                <w:rFonts w:ascii="Times New Roman" w:hAnsi="Times New Roman" w:cs="Times New Roman"/>
                <w:lang w:val="en-GB"/>
              </w:rPr>
              <w:t>TSO</w:t>
            </w:r>
          </w:p>
        </w:tc>
        <w:tc>
          <w:tcPr>
            <w:tcW w:w="7686" w:type="dxa"/>
          </w:tcPr>
          <w:p w:rsidR="009E2378" w:rsidRPr="006025A5" w:rsidRDefault="005E5C20" w:rsidP="005E5C20">
            <w:pPr>
              <w:jc w:val="left"/>
              <w:rPr>
                <w:rFonts w:ascii="Times New Roman" w:hAnsi="Times New Roman" w:cs="Times New Roman"/>
                <w:lang w:val="en-GB"/>
              </w:rPr>
            </w:pPr>
            <w:r w:rsidRPr="006025A5">
              <w:rPr>
                <w:rFonts w:ascii="Times New Roman" w:hAnsi="Times New Roman" w:cs="Times New Roman"/>
                <w:lang w:val="en-GB"/>
              </w:rPr>
              <w:t>Transmission system operator</w:t>
            </w:r>
          </w:p>
        </w:tc>
      </w:tr>
    </w:tbl>
    <w:p w:rsidR="00257C4C" w:rsidRPr="006025A5" w:rsidRDefault="00257C4C" w:rsidP="002351CA">
      <w:pPr>
        <w:jc w:val="left"/>
        <w:rPr>
          <w:rFonts w:ascii="Times New Roman" w:hAnsi="Times New Roman" w:cs="Times New Roman"/>
          <w:lang w:val="en-GB"/>
        </w:rPr>
      </w:pPr>
    </w:p>
    <w:p w:rsidR="004171DA" w:rsidRPr="006025A5" w:rsidRDefault="004171DA" w:rsidP="002351CA">
      <w:pPr>
        <w:jc w:val="left"/>
        <w:rPr>
          <w:rFonts w:ascii="Times New Roman" w:hAnsi="Times New Roman" w:cs="Times New Roman"/>
          <w:lang w:val="en-GB"/>
        </w:rPr>
      </w:pPr>
    </w:p>
    <w:p w:rsidR="00510E17" w:rsidRPr="006025A5" w:rsidRDefault="005E5C20" w:rsidP="00573FCF">
      <w:pPr>
        <w:pStyle w:val="Nadpis1"/>
        <w:rPr>
          <w:color w:val="auto"/>
          <w:lang w:val="en-GB"/>
        </w:rPr>
      </w:pPr>
      <w:r w:rsidRPr="00CE358D">
        <w:rPr>
          <w:lang w:val="en-US"/>
        </w:rPr>
        <w:lastRenderedPageBreak/>
        <w:t>Introduction</w:t>
      </w:r>
    </w:p>
    <w:p w:rsidR="00525984" w:rsidRPr="006025A5" w:rsidRDefault="005E5C20" w:rsidP="004F2028">
      <w:pPr>
        <w:rPr>
          <w:rFonts w:ascii="Times New Roman" w:hAnsi="Times New Roman" w:cs="Times New Roman"/>
          <w:lang w:val="en-GB"/>
        </w:rPr>
      </w:pPr>
      <w:r w:rsidRPr="006025A5">
        <w:rPr>
          <w:rFonts w:ascii="Times New Roman" w:hAnsi="Times New Roman" w:cs="Times New Roman"/>
          <w:lang w:val="en-GB"/>
        </w:rPr>
        <w:t xml:space="preserve">In order to facilitate gas transport and gas trading across the </w:t>
      </w:r>
      <w:r w:rsidR="000D6328" w:rsidRPr="006025A5">
        <w:rPr>
          <w:rFonts w:ascii="Times New Roman" w:hAnsi="Times New Roman" w:cs="Times New Roman"/>
          <w:lang w:val="en-GB"/>
        </w:rPr>
        <w:t>EU</w:t>
      </w:r>
      <w:r w:rsidRPr="006025A5">
        <w:rPr>
          <w:rFonts w:ascii="Times New Roman" w:hAnsi="Times New Roman" w:cs="Times New Roman"/>
          <w:lang w:val="en-GB"/>
        </w:rPr>
        <w:t xml:space="preserve">, the Framework Guidelines and the </w:t>
      </w:r>
      <w:r w:rsidR="00F634EA" w:rsidRPr="006025A5">
        <w:rPr>
          <w:rFonts w:ascii="Times New Roman" w:hAnsi="Times New Roman" w:cs="Times New Roman"/>
          <w:lang w:val="en-GB"/>
        </w:rPr>
        <w:t>associated</w:t>
      </w:r>
      <w:r w:rsidRPr="006025A5">
        <w:rPr>
          <w:rFonts w:ascii="Times New Roman" w:hAnsi="Times New Roman" w:cs="Times New Roman"/>
          <w:lang w:val="en-GB"/>
        </w:rPr>
        <w:t xml:space="preserve"> Network Code </w:t>
      </w:r>
      <w:r w:rsidR="00EB4BEB" w:rsidRPr="006025A5">
        <w:rPr>
          <w:rFonts w:ascii="Times New Roman" w:hAnsi="Times New Roman" w:cs="Times New Roman"/>
          <w:lang w:val="en-GB"/>
        </w:rPr>
        <w:t xml:space="preserve">on Capacity </w:t>
      </w:r>
      <w:r w:rsidR="00F634EA" w:rsidRPr="006025A5">
        <w:rPr>
          <w:rFonts w:ascii="Times New Roman" w:hAnsi="Times New Roman" w:cs="Times New Roman"/>
          <w:lang w:val="en-GB"/>
        </w:rPr>
        <w:t>Allocation</w:t>
      </w:r>
      <w:r w:rsidR="00EB4BEB" w:rsidRPr="006025A5">
        <w:rPr>
          <w:rFonts w:ascii="Times New Roman" w:hAnsi="Times New Roman" w:cs="Times New Roman"/>
          <w:lang w:val="en-GB"/>
        </w:rPr>
        <w:t xml:space="preserve"> </w:t>
      </w:r>
      <w:r w:rsidR="00A6011E" w:rsidRPr="006025A5">
        <w:rPr>
          <w:rFonts w:ascii="Times New Roman" w:hAnsi="Times New Roman" w:cs="Times New Roman"/>
          <w:lang w:val="en-GB"/>
        </w:rPr>
        <w:t>M</w:t>
      </w:r>
      <w:r w:rsidR="00EB4BEB" w:rsidRPr="006025A5">
        <w:rPr>
          <w:rFonts w:ascii="Times New Roman" w:hAnsi="Times New Roman" w:cs="Times New Roman"/>
          <w:lang w:val="en-GB"/>
        </w:rPr>
        <w:t xml:space="preserve">echanisms </w:t>
      </w:r>
      <w:r w:rsidR="00510E17" w:rsidRPr="006025A5">
        <w:rPr>
          <w:rFonts w:ascii="Times New Roman" w:hAnsi="Times New Roman" w:cs="Times New Roman"/>
          <w:lang w:val="en-GB"/>
        </w:rPr>
        <w:t xml:space="preserve">(FG </w:t>
      </w:r>
      <w:r w:rsidR="001C10F0" w:rsidRPr="006025A5">
        <w:rPr>
          <w:rFonts w:ascii="Times New Roman" w:hAnsi="Times New Roman" w:cs="Times New Roman"/>
          <w:lang w:val="en-GB"/>
        </w:rPr>
        <w:t>a</w:t>
      </w:r>
      <w:r w:rsidR="00EB4BEB" w:rsidRPr="006025A5">
        <w:rPr>
          <w:rFonts w:ascii="Times New Roman" w:hAnsi="Times New Roman" w:cs="Times New Roman"/>
          <w:lang w:val="en-GB"/>
        </w:rPr>
        <w:t>nd</w:t>
      </w:r>
      <w:r w:rsidR="001C10F0" w:rsidRPr="006025A5">
        <w:rPr>
          <w:rFonts w:ascii="Times New Roman" w:hAnsi="Times New Roman" w:cs="Times New Roman"/>
          <w:lang w:val="en-GB"/>
        </w:rPr>
        <w:t> </w:t>
      </w:r>
      <w:r w:rsidR="00510E17" w:rsidRPr="006025A5">
        <w:rPr>
          <w:rFonts w:ascii="Times New Roman" w:hAnsi="Times New Roman" w:cs="Times New Roman"/>
          <w:lang w:val="en-GB"/>
        </w:rPr>
        <w:t xml:space="preserve">NC CAM) </w:t>
      </w:r>
      <w:r w:rsidR="00EB4BEB" w:rsidRPr="006025A5">
        <w:rPr>
          <w:rFonts w:ascii="Times New Roman" w:hAnsi="Times New Roman" w:cs="Times New Roman"/>
          <w:lang w:val="en-GB"/>
        </w:rPr>
        <w:t xml:space="preserve">aim to promote and define </w:t>
      </w:r>
      <w:r w:rsidR="00510E17" w:rsidRPr="006025A5">
        <w:rPr>
          <w:rFonts w:ascii="Times New Roman" w:hAnsi="Times New Roman" w:cs="Times New Roman"/>
          <w:lang w:val="en-GB"/>
        </w:rPr>
        <w:t>harmoni</w:t>
      </w:r>
      <w:r w:rsidR="00EB4BEB" w:rsidRPr="006025A5">
        <w:rPr>
          <w:rFonts w:ascii="Times New Roman" w:hAnsi="Times New Roman" w:cs="Times New Roman"/>
          <w:lang w:val="en-GB"/>
        </w:rPr>
        <w:t>sed</w:t>
      </w:r>
      <w:r w:rsidR="00510E17" w:rsidRPr="006025A5">
        <w:rPr>
          <w:rFonts w:ascii="Times New Roman" w:hAnsi="Times New Roman" w:cs="Times New Roman"/>
          <w:lang w:val="en-GB"/>
        </w:rPr>
        <w:t xml:space="preserve"> </w:t>
      </w:r>
      <w:r w:rsidR="00EB4BEB" w:rsidRPr="006025A5">
        <w:rPr>
          <w:rFonts w:ascii="Times New Roman" w:hAnsi="Times New Roman" w:cs="Times New Roman"/>
          <w:lang w:val="en-GB"/>
        </w:rPr>
        <w:t xml:space="preserve">capacity </w:t>
      </w:r>
      <w:r w:rsidR="00F634EA" w:rsidRPr="006025A5">
        <w:rPr>
          <w:rFonts w:ascii="Times New Roman" w:hAnsi="Times New Roman" w:cs="Times New Roman"/>
          <w:lang w:val="en-GB"/>
        </w:rPr>
        <w:t>allocation</w:t>
      </w:r>
      <w:r w:rsidR="00EB4BEB" w:rsidRPr="006025A5">
        <w:rPr>
          <w:rFonts w:ascii="Times New Roman" w:hAnsi="Times New Roman" w:cs="Times New Roman"/>
          <w:lang w:val="en-GB"/>
        </w:rPr>
        <w:t xml:space="preserve"> </w:t>
      </w:r>
      <w:r w:rsidR="00510E17" w:rsidRPr="006025A5">
        <w:rPr>
          <w:rFonts w:ascii="Times New Roman" w:hAnsi="Times New Roman" w:cs="Times New Roman"/>
          <w:lang w:val="en-GB"/>
        </w:rPr>
        <w:t>mechanism</w:t>
      </w:r>
      <w:r w:rsidR="00EB4BEB" w:rsidRPr="006025A5">
        <w:rPr>
          <w:rFonts w:ascii="Times New Roman" w:hAnsi="Times New Roman" w:cs="Times New Roman"/>
          <w:lang w:val="en-GB"/>
        </w:rPr>
        <w:t>s</w:t>
      </w:r>
      <w:r w:rsidR="00510E17" w:rsidRPr="006025A5">
        <w:rPr>
          <w:rFonts w:ascii="Times New Roman" w:hAnsi="Times New Roman" w:cs="Times New Roman"/>
          <w:lang w:val="en-GB"/>
        </w:rPr>
        <w:t xml:space="preserve">, </w:t>
      </w:r>
      <w:r w:rsidR="00EB4BEB" w:rsidRPr="006025A5">
        <w:rPr>
          <w:rFonts w:ascii="Times New Roman" w:hAnsi="Times New Roman" w:cs="Times New Roman"/>
          <w:lang w:val="en-GB"/>
        </w:rPr>
        <w:t xml:space="preserve">i.e. auction procedures, and a set of </w:t>
      </w:r>
      <w:r w:rsidR="00510E17" w:rsidRPr="006025A5">
        <w:rPr>
          <w:rFonts w:ascii="Times New Roman" w:hAnsi="Times New Roman" w:cs="Times New Roman"/>
          <w:lang w:val="en-GB"/>
        </w:rPr>
        <w:t>standardi</w:t>
      </w:r>
      <w:r w:rsidR="00EB4BEB" w:rsidRPr="006025A5">
        <w:rPr>
          <w:rFonts w:ascii="Times New Roman" w:hAnsi="Times New Roman" w:cs="Times New Roman"/>
          <w:lang w:val="en-GB"/>
        </w:rPr>
        <w:t>sed bundled cross</w:t>
      </w:r>
      <w:r w:rsidR="002A196D" w:rsidRPr="006025A5">
        <w:rPr>
          <w:rFonts w:ascii="Times New Roman" w:hAnsi="Times New Roman" w:cs="Times New Roman"/>
          <w:lang w:val="en-GB"/>
        </w:rPr>
        <w:t>-</w:t>
      </w:r>
      <w:r w:rsidR="00EB4BEB" w:rsidRPr="006025A5">
        <w:rPr>
          <w:rFonts w:ascii="Times New Roman" w:hAnsi="Times New Roman" w:cs="Times New Roman"/>
          <w:lang w:val="en-GB"/>
        </w:rPr>
        <w:t xml:space="preserve">border </w:t>
      </w:r>
      <w:r w:rsidR="00F634EA" w:rsidRPr="006025A5">
        <w:rPr>
          <w:rFonts w:ascii="Times New Roman" w:hAnsi="Times New Roman" w:cs="Times New Roman"/>
          <w:lang w:val="en-GB"/>
        </w:rPr>
        <w:t>capacity</w:t>
      </w:r>
      <w:r w:rsidR="00EB4BEB" w:rsidRPr="006025A5">
        <w:rPr>
          <w:rFonts w:ascii="Times New Roman" w:hAnsi="Times New Roman" w:cs="Times New Roman"/>
          <w:lang w:val="en-GB"/>
        </w:rPr>
        <w:t xml:space="preserve"> </w:t>
      </w:r>
      <w:r w:rsidR="00F634EA" w:rsidRPr="006025A5">
        <w:rPr>
          <w:rFonts w:ascii="Times New Roman" w:hAnsi="Times New Roman" w:cs="Times New Roman"/>
          <w:lang w:val="en-GB"/>
        </w:rPr>
        <w:t>products</w:t>
      </w:r>
      <w:r w:rsidR="00EB4BEB" w:rsidRPr="006025A5">
        <w:rPr>
          <w:rFonts w:ascii="Times New Roman" w:hAnsi="Times New Roman" w:cs="Times New Roman"/>
          <w:lang w:val="en-GB"/>
        </w:rPr>
        <w:t xml:space="preserve"> at </w:t>
      </w:r>
      <w:r w:rsidR="00F634EA" w:rsidRPr="006025A5">
        <w:rPr>
          <w:rFonts w:ascii="Times New Roman" w:hAnsi="Times New Roman" w:cs="Times New Roman"/>
          <w:lang w:val="en-GB"/>
        </w:rPr>
        <w:t>interconnection</w:t>
      </w:r>
      <w:r w:rsidR="00EB4BEB" w:rsidRPr="006025A5">
        <w:rPr>
          <w:rFonts w:ascii="Times New Roman" w:hAnsi="Times New Roman" w:cs="Times New Roman"/>
          <w:lang w:val="en-GB"/>
        </w:rPr>
        <w:t xml:space="preserve"> </w:t>
      </w:r>
      <w:r w:rsidR="00F634EA" w:rsidRPr="006025A5">
        <w:rPr>
          <w:rFonts w:ascii="Times New Roman" w:hAnsi="Times New Roman" w:cs="Times New Roman"/>
          <w:lang w:val="en-GB"/>
        </w:rPr>
        <w:t>points</w:t>
      </w:r>
      <w:r w:rsidR="00EB4BEB" w:rsidRPr="006025A5">
        <w:rPr>
          <w:rFonts w:ascii="Times New Roman" w:hAnsi="Times New Roman" w:cs="Times New Roman"/>
          <w:lang w:val="en-GB"/>
        </w:rPr>
        <w:t xml:space="preserve"> between entry-exit zones. </w:t>
      </w:r>
    </w:p>
    <w:p w:rsidR="00525984" w:rsidRPr="006025A5" w:rsidRDefault="00C82754" w:rsidP="004F2028">
      <w:pPr>
        <w:rPr>
          <w:rFonts w:ascii="Times New Roman" w:hAnsi="Times New Roman" w:cs="Times New Roman"/>
          <w:lang w:val="en-GB"/>
        </w:rPr>
      </w:pPr>
      <w:r w:rsidRPr="006025A5">
        <w:rPr>
          <w:rFonts w:ascii="Times New Roman" w:hAnsi="Times New Roman" w:cs="Times New Roman"/>
          <w:lang w:val="en-GB"/>
        </w:rPr>
        <w:t xml:space="preserve">The rules concerning bundled capacity, bundled capacity allocation and bundled capacity </w:t>
      </w:r>
      <w:r w:rsidR="00525984" w:rsidRPr="006025A5">
        <w:rPr>
          <w:rFonts w:ascii="Times New Roman" w:hAnsi="Times New Roman" w:cs="Times New Roman"/>
          <w:lang w:val="en-GB"/>
        </w:rPr>
        <w:t>nomina</w:t>
      </w:r>
      <w:r w:rsidRPr="006025A5">
        <w:rPr>
          <w:rFonts w:ascii="Times New Roman" w:hAnsi="Times New Roman" w:cs="Times New Roman"/>
          <w:lang w:val="en-GB"/>
        </w:rPr>
        <w:t xml:space="preserve">tion and </w:t>
      </w:r>
      <w:proofErr w:type="spellStart"/>
      <w:r w:rsidR="00525984" w:rsidRPr="00CE358D">
        <w:rPr>
          <w:rFonts w:ascii="Times New Roman" w:hAnsi="Times New Roman" w:cs="Times New Roman"/>
          <w:lang w:val="en-US"/>
        </w:rPr>
        <w:t>renomina</w:t>
      </w:r>
      <w:r w:rsidRPr="00CE358D">
        <w:rPr>
          <w:rFonts w:ascii="Times New Roman" w:hAnsi="Times New Roman" w:cs="Times New Roman"/>
          <w:lang w:val="en-US"/>
        </w:rPr>
        <w:t>tion</w:t>
      </w:r>
      <w:proofErr w:type="spellEnd"/>
      <w:r w:rsidRPr="006025A5">
        <w:rPr>
          <w:rFonts w:ascii="Times New Roman" w:hAnsi="Times New Roman" w:cs="Times New Roman"/>
          <w:lang w:val="en-GB"/>
        </w:rPr>
        <w:t xml:space="preserve"> </w:t>
      </w:r>
      <w:r w:rsidR="00D26E30" w:rsidRPr="006025A5">
        <w:rPr>
          <w:rFonts w:ascii="Times New Roman" w:hAnsi="Times New Roman" w:cs="Times New Roman"/>
          <w:lang w:val="en-GB"/>
        </w:rPr>
        <w:t>shall not apply to exit points from the transmission system to end consumers directly connected to the transmission system</w:t>
      </w:r>
      <w:r w:rsidR="00A6011E" w:rsidRPr="006025A5">
        <w:rPr>
          <w:rFonts w:ascii="Times New Roman" w:hAnsi="Times New Roman" w:cs="Times New Roman"/>
          <w:lang w:val="en-GB"/>
        </w:rPr>
        <w:t>,</w:t>
      </w:r>
      <w:r w:rsidRPr="006025A5">
        <w:rPr>
          <w:rFonts w:ascii="Times New Roman" w:hAnsi="Times New Roman" w:cs="Times New Roman"/>
          <w:lang w:val="en-GB"/>
        </w:rPr>
        <w:t xml:space="preserve"> at delivery points to gas storage facilit</w:t>
      </w:r>
      <w:r w:rsidR="00A6011E" w:rsidRPr="006025A5">
        <w:rPr>
          <w:rFonts w:ascii="Times New Roman" w:hAnsi="Times New Roman" w:cs="Times New Roman"/>
          <w:lang w:val="en-GB"/>
        </w:rPr>
        <w:t>ies</w:t>
      </w:r>
      <w:r w:rsidRPr="006025A5">
        <w:rPr>
          <w:rFonts w:ascii="Times New Roman" w:hAnsi="Times New Roman" w:cs="Times New Roman"/>
          <w:lang w:val="en-GB"/>
        </w:rPr>
        <w:t xml:space="preserve"> and at delivery points between the transmission and a </w:t>
      </w:r>
      <w:r w:rsidR="00525984" w:rsidRPr="006025A5">
        <w:rPr>
          <w:rFonts w:ascii="Times New Roman" w:hAnsi="Times New Roman" w:cs="Times New Roman"/>
          <w:lang w:val="en-GB"/>
        </w:rPr>
        <w:t>distribu</w:t>
      </w:r>
      <w:r w:rsidRPr="006025A5">
        <w:rPr>
          <w:rFonts w:ascii="Times New Roman" w:hAnsi="Times New Roman" w:cs="Times New Roman"/>
          <w:lang w:val="en-GB"/>
        </w:rPr>
        <w:t xml:space="preserve">tion system and at the transmission system’s entry point from the virtual gas storage facility. </w:t>
      </w:r>
    </w:p>
    <w:p w:rsidR="00510E17" w:rsidRPr="006025A5" w:rsidRDefault="00F03732" w:rsidP="004F2028">
      <w:pPr>
        <w:rPr>
          <w:rFonts w:ascii="Times New Roman" w:hAnsi="Times New Roman" w:cs="Times New Roman"/>
          <w:lang w:val="en-GB"/>
        </w:rPr>
      </w:pPr>
      <w:r w:rsidRPr="006025A5">
        <w:rPr>
          <w:rFonts w:ascii="Times New Roman" w:hAnsi="Times New Roman" w:cs="Times New Roman"/>
          <w:lang w:val="en-GB"/>
        </w:rPr>
        <w:t xml:space="preserve">The </w:t>
      </w:r>
      <w:r w:rsidR="00114B90">
        <w:rPr>
          <w:rFonts w:ascii="Times New Roman" w:hAnsi="Times New Roman" w:cs="Times New Roman"/>
          <w:lang w:val="en-GB"/>
        </w:rPr>
        <w:t xml:space="preserve">Network </w:t>
      </w:r>
      <w:r w:rsidRPr="006025A5">
        <w:rPr>
          <w:rFonts w:ascii="Times New Roman" w:hAnsi="Times New Roman" w:cs="Times New Roman"/>
          <w:lang w:val="en-GB"/>
        </w:rPr>
        <w:t>Code also sets out how adjacent transmission system operators cooperate in order to facilitate capacity sale and use, having regard to general commercial as well as technical rules related to capacity allocation mechanisms</w:t>
      </w:r>
      <w:r w:rsidR="00510E17" w:rsidRPr="006025A5">
        <w:rPr>
          <w:rFonts w:ascii="Times New Roman" w:hAnsi="Times New Roman" w:cs="Times New Roman"/>
          <w:lang w:val="en-GB"/>
        </w:rPr>
        <w:t>.</w:t>
      </w:r>
      <w:r w:rsidR="00114B90">
        <w:rPr>
          <w:rFonts w:ascii="Times New Roman" w:hAnsi="Times New Roman" w:cs="Times New Roman"/>
          <w:lang w:val="en-GB"/>
        </w:rPr>
        <w:t xml:space="preserve"> </w:t>
      </w:r>
    </w:p>
    <w:p w:rsidR="00C745E9" w:rsidRPr="006025A5" w:rsidRDefault="00A458F6" w:rsidP="004F2028">
      <w:pPr>
        <w:rPr>
          <w:rFonts w:ascii="Times New Roman" w:hAnsi="Times New Roman" w:cs="Times New Roman"/>
          <w:lang w:val="en-GB"/>
        </w:rPr>
      </w:pPr>
      <w:r w:rsidRPr="006025A5">
        <w:rPr>
          <w:rFonts w:ascii="Times New Roman" w:hAnsi="Times New Roman" w:cs="Times New Roman"/>
          <w:lang w:val="en-GB"/>
        </w:rPr>
        <w:t xml:space="preserve">The </w:t>
      </w:r>
      <w:r w:rsidR="00305F9D"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is fully aware of the </w:t>
      </w:r>
      <w:r w:rsidR="00F634EA" w:rsidRPr="006025A5">
        <w:rPr>
          <w:rFonts w:ascii="Times New Roman" w:hAnsi="Times New Roman" w:cs="Times New Roman"/>
          <w:lang w:val="en-GB"/>
        </w:rPr>
        <w:t>impact</w:t>
      </w:r>
      <w:r w:rsidRPr="006025A5">
        <w:rPr>
          <w:rFonts w:ascii="Times New Roman" w:hAnsi="Times New Roman" w:cs="Times New Roman"/>
          <w:lang w:val="en-GB"/>
        </w:rPr>
        <w:t xml:space="preserve"> of </w:t>
      </w:r>
      <w:r w:rsidR="00A6011E" w:rsidRPr="006025A5">
        <w:rPr>
          <w:rFonts w:ascii="Times New Roman" w:hAnsi="Times New Roman" w:cs="Times New Roman"/>
          <w:lang w:val="en-GB"/>
        </w:rPr>
        <w:t xml:space="preserve">the </w:t>
      </w:r>
      <w:r w:rsidR="00305F9D" w:rsidRPr="006025A5">
        <w:rPr>
          <w:rFonts w:ascii="Times New Roman" w:hAnsi="Times New Roman" w:cs="Times New Roman"/>
          <w:lang w:val="en-GB"/>
        </w:rPr>
        <w:t xml:space="preserve">NC CAM </w:t>
      </w:r>
      <w:r w:rsidRPr="006025A5">
        <w:rPr>
          <w:rFonts w:ascii="Times New Roman" w:hAnsi="Times New Roman" w:cs="Times New Roman"/>
          <w:lang w:val="en-GB"/>
        </w:rPr>
        <w:t xml:space="preserve">on the traders who use border transfer points for transporting </w:t>
      </w:r>
      <w:r w:rsidR="00F634EA" w:rsidRPr="006025A5">
        <w:rPr>
          <w:rFonts w:ascii="Times New Roman" w:hAnsi="Times New Roman" w:cs="Times New Roman"/>
          <w:lang w:val="en-GB"/>
        </w:rPr>
        <w:t>gas</w:t>
      </w:r>
      <w:r w:rsidRPr="006025A5">
        <w:rPr>
          <w:rFonts w:ascii="Times New Roman" w:hAnsi="Times New Roman" w:cs="Times New Roman"/>
          <w:lang w:val="en-GB"/>
        </w:rPr>
        <w:t xml:space="preserve"> </w:t>
      </w:r>
      <w:r w:rsidR="00A6011E" w:rsidRPr="006025A5">
        <w:rPr>
          <w:rFonts w:ascii="Times New Roman" w:hAnsi="Times New Roman" w:cs="Times New Roman"/>
          <w:lang w:val="en-GB"/>
        </w:rPr>
        <w:t>in</w:t>
      </w:r>
      <w:r w:rsidRPr="006025A5">
        <w:rPr>
          <w:rFonts w:ascii="Times New Roman" w:hAnsi="Times New Roman" w:cs="Times New Roman"/>
          <w:lang w:val="en-GB"/>
        </w:rPr>
        <w:t>to/from the Czech Republic</w:t>
      </w:r>
      <w:r w:rsidR="00305F9D" w:rsidRPr="006025A5">
        <w:rPr>
          <w:rFonts w:ascii="Times New Roman" w:hAnsi="Times New Roman" w:cs="Times New Roman"/>
          <w:lang w:val="en-GB"/>
        </w:rPr>
        <w:t xml:space="preserve">. </w:t>
      </w:r>
      <w:r w:rsidRPr="006025A5">
        <w:rPr>
          <w:rFonts w:ascii="Times New Roman" w:hAnsi="Times New Roman" w:cs="Times New Roman"/>
          <w:lang w:val="en-GB"/>
        </w:rPr>
        <w:t xml:space="preserve">Since the </w:t>
      </w:r>
      <w:r w:rsidR="00872834"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w:t>
      </w:r>
      <w:r w:rsidR="00114B90">
        <w:rPr>
          <w:rFonts w:ascii="Times New Roman" w:hAnsi="Times New Roman" w:cs="Times New Roman"/>
          <w:lang w:val="en-GB"/>
        </w:rPr>
        <w:t xml:space="preserve">considers it to be important that </w:t>
      </w:r>
      <w:r w:rsidRPr="006025A5">
        <w:rPr>
          <w:rFonts w:ascii="Times New Roman" w:hAnsi="Times New Roman" w:cs="Times New Roman"/>
          <w:lang w:val="en-GB"/>
        </w:rPr>
        <w:t>traders participat</w:t>
      </w:r>
      <w:r w:rsidR="00114B90">
        <w:rPr>
          <w:rFonts w:ascii="Times New Roman" w:hAnsi="Times New Roman" w:cs="Times New Roman"/>
          <w:lang w:val="en-GB"/>
        </w:rPr>
        <w:t>e</w:t>
      </w:r>
      <w:r w:rsidRPr="006025A5">
        <w:rPr>
          <w:rFonts w:ascii="Times New Roman" w:hAnsi="Times New Roman" w:cs="Times New Roman"/>
          <w:lang w:val="en-GB"/>
        </w:rPr>
        <w:t xml:space="preserve"> in the </w:t>
      </w:r>
      <w:r w:rsidR="00F634EA" w:rsidRPr="006025A5">
        <w:rPr>
          <w:rFonts w:ascii="Times New Roman" w:hAnsi="Times New Roman" w:cs="Times New Roman"/>
          <w:lang w:val="en-GB"/>
        </w:rPr>
        <w:t>public</w:t>
      </w:r>
      <w:r w:rsidRPr="006025A5">
        <w:rPr>
          <w:rFonts w:ascii="Times New Roman" w:hAnsi="Times New Roman" w:cs="Times New Roman"/>
          <w:lang w:val="en-GB"/>
        </w:rPr>
        <w:t xml:space="preserve"> consultation </w:t>
      </w:r>
      <w:r w:rsidR="00872834" w:rsidRPr="006025A5">
        <w:rPr>
          <w:rFonts w:ascii="Times New Roman" w:hAnsi="Times New Roman" w:cs="Times New Roman"/>
          <w:lang w:val="en-GB"/>
        </w:rPr>
        <w:t>proces</w:t>
      </w:r>
      <w:r w:rsidRPr="006025A5">
        <w:rPr>
          <w:rFonts w:ascii="Times New Roman" w:hAnsi="Times New Roman" w:cs="Times New Roman"/>
          <w:lang w:val="en-GB"/>
        </w:rPr>
        <w:t xml:space="preserve">s, this </w:t>
      </w:r>
      <w:r w:rsidR="00F634EA" w:rsidRPr="006025A5">
        <w:rPr>
          <w:rFonts w:ascii="Times New Roman" w:hAnsi="Times New Roman" w:cs="Times New Roman"/>
          <w:lang w:val="en-GB"/>
        </w:rPr>
        <w:t>document</w:t>
      </w:r>
      <w:r w:rsidR="00305F9D" w:rsidRPr="006025A5">
        <w:rPr>
          <w:rFonts w:ascii="Times New Roman" w:hAnsi="Times New Roman" w:cs="Times New Roman"/>
          <w:lang w:val="en-GB"/>
        </w:rPr>
        <w:t xml:space="preserve"> </w:t>
      </w:r>
      <w:r w:rsidRPr="006025A5">
        <w:rPr>
          <w:rFonts w:ascii="Times New Roman" w:hAnsi="Times New Roman" w:cs="Times New Roman"/>
          <w:lang w:val="en-GB"/>
        </w:rPr>
        <w:t xml:space="preserve">will also be published in English and comments in English will be accepted. </w:t>
      </w:r>
    </w:p>
    <w:p w:rsidR="00D26375" w:rsidRPr="006025A5" w:rsidRDefault="00A458F6" w:rsidP="004F2028">
      <w:pPr>
        <w:rPr>
          <w:rFonts w:ascii="Times New Roman" w:hAnsi="Times New Roman" w:cs="Times New Roman"/>
          <w:lang w:val="en-GB"/>
        </w:rPr>
      </w:pPr>
      <w:r w:rsidRPr="006025A5">
        <w:rPr>
          <w:rFonts w:ascii="Times New Roman" w:hAnsi="Times New Roman" w:cs="Times New Roman"/>
          <w:lang w:val="en-GB"/>
        </w:rPr>
        <w:t xml:space="preserve">The </w:t>
      </w:r>
      <w:r w:rsidR="002F7052"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is fully </w:t>
      </w:r>
      <w:r w:rsidR="00BE065B" w:rsidRPr="006025A5">
        <w:rPr>
          <w:rFonts w:ascii="Times New Roman" w:hAnsi="Times New Roman" w:cs="Times New Roman"/>
          <w:lang w:val="en-GB"/>
        </w:rPr>
        <w:t xml:space="preserve">aware of the need to reflect the needs and interests of </w:t>
      </w:r>
      <w:r w:rsidR="00DC1657" w:rsidRPr="006025A5">
        <w:rPr>
          <w:rFonts w:ascii="Times New Roman" w:hAnsi="Times New Roman" w:cs="Times New Roman"/>
          <w:lang w:val="en-GB"/>
        </w:rPr>
        <w:t xml:space="preserve">the groups of all the concerned </w:t>
      </w:r>
      <w:r w:rsidR="00BE065B" w:rsidRPr="006025A5">
        <w:rPr>
          <w:rFonts w:ascii="Times New Roman" w:hAnsi="Times New Roman" w:cs="Times New Roman"/>
          <w:lang w:val="en-GB"/>
        </w:rPr>
        <w:t xml:space="preserve">market participants </w:t>
      </w:r>
      <w:r w:rsidR="00DC1657" w:rsidRPr="006025A5">
        <w:rPr>
          <w:rFonts w:ascii="Times New Roman" w:hAnsi="Times New Roman" w:cs="Times New Roman"/>
          <w:lang w:val="en-GB"/>
        </w:rPr>
        <w:t xml:space="preserve">when the </w:t>
      </w:r>
      <w:r w:rsidR="002F7052" w:rsidRPr="006025A5">
        <w:rPr>
          <w:rFonts w:ascii="Times New Roman" w:hAnsi="Times New Roman" w:cs="Times New Roman"/>
          <w:lang w:val="en-GB"/>
        </w:rPr>
        <w:t>NC CAM</w:t>
      </w:r>
      <w:r w:rsidR="00DC1657" w:rsidRPr="006025A5">
        <w:rPr>
          <w:rFonts w:ascii="Times New Roman" w:hAnsi="Times New Roman" w:cs="Times New Roman"/>
          <w:lang w:val="en-GB"/>
        </w:rPr>
        <w:t xml:space="preserve"> is implemented</w:t>
      </w:r>
      <w:r w:rsidR="002F7052" w:rsidRPr="006025A5">
        <w:rPr>
          <w:rFonts w:ascii="Times New Roman" w:hAnsi="Times New Roman" w:cs="Times New Roman"/>
          <w:lang w:val="en-GB"/>
        </w:rPr>
        <w:t xml:space="preserve">. </w:t>
      </w:r>
      <w:r w:rsidR="00BE065B" w:rsidRPr="006025A5">
        <w:rPr>
          <w:rFonts w:ascii="Times New Roman" w:hAnsi="Times New Roman" w:cs="Times New Roman"/>
          <w:lang w:val="en-GB"/>
        </w:rPr>
        <w:t xml:space="preserve">The resulting </w:t>
      </w:r>
      <w:r w:rsidR="002F7052" w:rsidRPr="006025A5">
        <w:rPr>
          <w:rFonts w:ascii="Times New Roman" w:hAnsi="Times New Roman" w:cs="Times New Roman"/>
          <w:lang w:val="en-GB"/>
        </w:rPr>
        <w:t xml:space="preserve">model </w:t>
      </w:r>
      <w:r w:rsidR="00BE065B" w:rsidRPr="006025A5">
        <w:rPr>
          <w:rFonts w:ascii="Times New Roman" w:hAnsi="Times New Roman" w:cs="Times New Roman"/>
          <w:lang w:val="en-GB"/>
        </w:rPr>
        <w:t>will then constitute a balanced and non-</w:t>
      </w:r>
      <w:r w:rsidR="00F634EA" w:rsidRPr="006025A5">
        <w:rPr>
          <w:rFonts w:ascii="Times New Roman" w:hAnsi="Times New Roman" w:cs="Times New Roman"/>
          <w:lang w:val="en-GB"/>
        </w:rPr>
        <w:t>discriminatory</w:t>
      </w:r>
      <w:r w:rsidR="00BE065B" w:rsidRPr="006025A5">
        <w:rPr>
          <w:rFonts w:ascii="Times New Roman" w:hAnsi="Times New Roman" w:cs="Times New Roman"/>
          <w:lang w:val="en-GB"/>
        </w:rPr>
        <w:t xml:space="preserve"> compromise, the main purpose of which is </w:t>
      </w:r>
      <w:r w:rsidR="00114B90">
        <w:rPr>
          <w:rFonts w:ascii="Times New Roman" w:hAnsi="Times New Roman" w:cs="Times New Roman"/>
          <w:lang w:val="en-GB"/>
        </w:rPr>
        <w:t xml:space="preserve">to encourage </w:t>
      </w:r>
      <w:r w:rsidR="00BB35A3" w:rsidRPr="006025A5">
        <w:rPr>
          <w:rFonts w:ascii="Times New Roman" w:hAnsi="Times New Roman" w:cs="Times New Roman"/>
          <w:lang w:val="en-GB"/>
        </w:rPr>
        <w:t xml:space="preserve">the development of the Czech gas market and </w:t>
      </w:r>
      <w:r w:rsidR="00114B90">
        <w:rPr>
          <w:rFonts w:ascii="Times New Roman" w:hAnsi="Times New Roman" w:cs="Times New Roman"/>
          <w:lang w:val="en-GB"/>
        </w:rPr>
        <w:t xml:space="preserve">to </w:t>
      </w:r>
      <w:r w:rsidR="00BB35A3" w:rsidRPr="006025A5">
        <w:rPr>
          <w:rFonts w:ascii="Times New Roman" w:hAnsi="Times New Roman" w:cs="Times New Roman"/>
          <w:lang w:val="en-GB"/>
        </w:rPr>
        <w:t xml:space="preserve">put in place conditions ensuring the security of gas supply for customers in the Czech Republic while preventing price hikes for customers </w:t>
      </w:r>
      <w:r w:rsidR="0027341B" w:rsidRPr="006025A5">
        <w:rPr>
          <w:rFonts w:ascii="Times New Roman" w:hAnsi="Times New Roman" w:cs="Times New Roman"/>
          <w:lang w:val="en-GB"/>
        </w:rPr>
        <w:t xml:space="preserve">precipitated by </w:t>
      </w:r>
      <w:r w:rsidR="00507B49" w:rsidRPr="006025A5">
        <w:rPr>
          <w:rFonts w:ascii="Times New Roman" w:hAnsi="Times New Roman" w:cs="Times New Roman"/>
          <w:lang w:val="en-GB"/>
        </w:rPr>
        <w:t>adopti</w:t>
      </w:r>
      <w:r w:rsidR="0027341B" w:rsidRPr="006025A5">
        <w:rPr>
          <w:rFonts w:ascii="Times New Roman" w:hAnsi="Times New Roman" w:cs="Times New Roman"/>
          <w:lang w:val="en-GB"/>
        </w:rPr>
        <w:t>ng</w:t>
      </w:r>
      <w:r w:rsidR="00507B49" w:rsidRPr="006025A5">
        <w:rPr>
          <w:rFonts w:ascii="Times New Roman" w:hAnsi="Times New Roman" w:cs="Times New Roman"/>
          <w:lang w:val="en-GB"/>
        </w:rPr>
        <w:t xml:space="preserve"> solutions causing unjustifiable costs. The Office firmly believes that the experience of and feedback from </w:t>
      </w:r>
      <w:r w:rsidR="0027341B" w:rsidRPr="006025A5">
        <w:rPr>
          <w:rFonts w:ascii="Times New Roman" w:hAnsi="Times New Roman" w:cs="Times New Roman"/>
          <w:lang w:val="en-GB"/>
        </w:rPr>
        <w:t xml:space="preserve">the </w:t>
      </w:r>
      <w:r w:rsidR="00507B49" w:rsidRPr="006025A5">
        <w:rPr>
          <w:rFonts w:ascii="Times New Roman" w:hAnsi="Times New Roman" w:cs="Times New Roman"/>
          <w:lang w:val="en-GB"/>
        </w:rPr>
        <w:t xml:space="preserve">gas market participants </w:t>
      </w:r>
      <w:r w:rsidR="0027341B" w:rsidRPr="006025A5">
        <w:rPr>
          <w:rFonts w:ascii="Times New Roman" w:hAnsi="Times New Roman" w:cs="Times New Roman"/>
          <w:lang w:val="en-GB"/>
        </w:rPr>
        <w:t xml:space="preserve">who </w:t>
      </w:r>
      <w:r w:rsidR="00507B49" w:rsidRPr="006025A5">
        <w:rPr>
          <w:rFonts w:ascii="Times New Roman" w:hAnsi="Times New Roman" w:cs="Times New Roman"/>
          <w:lang w:val="en-GB"/>
        </w:rPr>
        <w:t>us</w:t>
      </w:r>
      <w:r w:rsidR="0027341B" w:rsidRPr="006025A5">
        <w:rPr>
          <w:rFonts w:ascii="Times New Roman" w:hAnsi="Times New Roman" w:cs="Times New Roman"/>
          <w:lang w:val="en-GB"/>
        </w:rPr>
        <w:t>e</w:t>
      </w:r>
      <w:r w:rsidR="00507B49" w:rsidRPr="006025A5">
        <w:rPr>
          <w:rFonts w:ascii="Times New Roman" w:hAnsi="Times New Roman" w:cs="Times New Roman"/>
          <w:lang w:val="en-GB"/>
        </w:rPr>
        <w:t xml:space="preserve"> entry and exit </w:t>
      </w:r>
      <w:r w:rsidR="00F634EA" w:rsidRPr="006025A5">
        <w:rPr>
          <w:rFonts w:ascii="Times New Roman" w:hAnsi="Times New Roman" w:cs="Times New Roman"/>
          <w:lang w:val="en-GB"/>
        </w:rPr>
        <w:t>border</w:t>
      </w:r>
      <w:r w:rsidR="00507B49" w:rsidRPr="006025A5">
        <w:rPr>
          <w:rFonts w:ascii="Times New Roman" w:hAnsi="Times New Roman" w:cs="Times New Roman"/>
          <w:lang w:val="en-GB"/>
        </w:rPr>
        <w:t xml:space="preserve"> points in the transmission system will help to </w:t>
      </w:r>
      <w:r w:rsidR="00177394" w:rsidRPr="006025A5">
        <w:rPr>
          <w:rFonts w:ascii="Times New Roman" w:hAnsi="Times New Roman" w:cs="Times New Roman"/>
          <w:lang w:val="en-GB"/>
        </w:rPr>
        <w:t>develop a marke</w:t>
      </w:r>
      <w:r w:rsidR="0027341B" w:rsidRPr="006025A5">
        <w:rPr>
          <w:rFonts w:ascii="Times New Roman" w:hAnsi="Times New Roman" w:cs="Times New Roman"/>
          <w:lang w:val="en-GB"/>
        </w:rPr>
        <w:t>t</w:t>
      </w:r>
      <w:r w:rsidR="00177394" w:rsidRPr="006025A5">
        <w:rPr>
          <w:rFonts w:ascii="Times New Roman" w:hAnsi="Times New Roman" w:cs="Times New Roman"/>
          <w:lang w:val="en-GB"/>
        </w:rPr>
        <w:t xml:space="preserve">-focused </w:t>
      </w:r>
      <w:r w:rsidR="00D26375" w:rsidRPr="006025A5">
        <w:rPr>
          <w:rFonts w:ascii="Times New Roman" w:hAnsi="Times New Roman" w:cs="Times New Roman"/>
          <w:lang w:val="en-GB"/>
        </w:rPr>
        <w:t>implementa</w:t>
      </w:r>
      <w:r w:rsidR="00507B49" w:rsidRPr="006025A5">
        <w:rPr>
          <w:rFonts w:ascii="Times New Roman" w:hAnsi="Times New Roman" w:cs="Times New Roman"/>
          <w:lang w:val="en-GB"/>
        </w:rPr>
        <w:t xml:space="preserve">tion model </w:t>
      </w:r>
      <w:r w:rsidR="00112E3C">
        <w:rPr>
          <w:rFonts w:ascii="Times New Roman" w:hAnsi="Times New Roman" w:cs="Times New Roman"/>
          <w:lang w:val="en-GB"/>
        </w:rPr>
        <w:t xml:space="preserve">that is consistent with </w:t>
      </w:r>
      <w:r w:rsidR="00177394" w:rsidRPr="006025A5">
        <w:rPr>
          <w:rFonts w:ascii="Times New Roman" w:hAnsi="Times New Roman" w:cs="Times New Roman"/>
          <w:lang w:val="en-GB"/>
        </w:rPr>
        <w:t xml:space="preserve">the policy of </w:t>
      </w:r>
      <w:r w:rsidR="00F634EA" w:rsidRPr="006025A5">
        <w:rPr>
          <w:rFonts w:ascii="Times New Roman" w:hAnsi="Times New Roman" w:cs="Times New Roman"/>
          <w:lang w:val="en-GB"/>
        </w:rPr>
        <w:t>harmonis</w:t>
      </w:r>
      <w:r w:rsidR="00112E3C">
        <w:rPr>
          <w:rFonts w:ascii="Times New Roman" w:hAnsi="Times New Roman" w:cs="Times New Roman"/>
          <w:lang w:val="en-GB"/>
        </w:rPr>
        <w:t>ing</w:t>
      </w:r>
      <w:r w:rsidR="00177394" w:rsidRPr="006025A5">
        <w:rPr>
          <w:rFonts w:ascii="Times New Roman" w:hAnsi="Times New Roman" w:cs="Times New Roman"/>
          <w:lang w:val="en-GB"/>
        </w:rPr>
        <w:t xml:space="preserve"> rules at the European </w:t>
      </w:r>
      <w:r w:rsidR="00F634EA" w:rsidRPr="006025A5">
        <w:rPr>
          <w:rFonts w:ascii="Times New Roman" w:hAnsi="Times New Roman" w:cs="Times New Roman"/>
          <w:lang w:val="en-GB"/>
        </w:rPr>
        <w:t>level</w:t>
      </w:r>
      <w:r w:rsidR="00177394" w:rsidRPr="006025A5">
        <w:rPr>
          <w:rFonts w:ascii="Times New Roman" w:hAnsi="Times New Roman" w:cs="Times New Roman"/>
          <w:lang w:val="en-GB"/>
        </w:rPr>
        <w:t xml:space="preserve"> and </w:t>
      </w:r>
      <w:r w:rsidR="00112E3C">
        <w:rPr>
          <w:rFonts w:ascii="Times New Roman" w:hAnsi="Times New Roman" w:cs="Times New Roman"/>
          <w:lang w:val="en-GB"/>
        </w:rPr>
        <w:t xml:space="preserve">that </w:t>
      </w:r>
      <w:r w:rsidR="00D26375" w:rsidRPr="006025A5">
        <w:rPr>
          <w:rFonts w:ascii="Times New Roman" w:hAnsi="Times New Roman" w:cs="Times New Roman"/>
          <w:lang w:val="en-GB"/>
        </w:rPr>
        <w:t>motiv</w:t>
      </w:r>
      <w:r w:rsidR="00177394" w:rsidRPr="006025A5">
        <w:rPr>
          <w:rFonts w:ascii="Times New Roman" w:hAnsi="Times New Roman" w:cs="Times New Roman"/>
          <w:lang w:val="en-GB"/>
        </w:rPr>
        <w:t>at</w:t>
      </w:r>
      <w:r w:rsidR="00112E3C">
        <w:rPr>
          <w:rFonts w:ascii="Times New Roman" w:hAnsi="Times New Roman" w:cs="Times New Roman"/>
          <w:lang w:val="en-GB"/>
        </w:rPr>
        <w:t>es</w:t>
      </w:r>
      <w:r w:rsidR="00177394" w:rsidRPr="006025A5">
        <w:rPr>
          <w:rFonts w:ascii="Times New Roman" w:hAnsi="Times New Roman" w:cs="Times New Roman"/>
          <w:lang w:val="en-GB"/>
        </w:rPr>
        <w:t xml:space="preserve"> gas traders to continue to actively operate on the Czech gas market. </w:t>
      </w:r>
    </w:p>
    <w:p w:rsidR="00C745E9" w:rsidRPr="006025A5" w:rsidRDefault="00177394" w:rsidP="004F2028">
      <w:pPr>
        <w:rPr>
          <w:rFonts w:ascii="Times New Roman" w:hAnsi="Times New Roman" w:cs="Times New Roman"/>
          <w:lang w:val="en-GB"/>
        </w:rPr>
      </w:pPr>
      <w:r w:rsidRPr="006025A5">
        <w:rPr>
          <w:rFonts w:ascii="Times New Roman" w:hAnsi="Times New Roman" w:cs="Times New Roman"/>
          <w:lang w:val="en-GB"/>
        </w:rPr>
        <w:t xml:space="preserve">For this reason, the </w:t>
      </w:r>
      <w:r w:rsidR="002F7052"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hereby invites all the stakeholders concerned </w:t>
      </w:r>
      <w:r w:rsidR="00D94E5C" w:rsidRPr="006025A5">
        <w:rPr>
          <w:rFonts w:ascii="Times New Roman" w:hAnsi="Times New Roman" w:cs="Times New Roman"/>
          <w:lang w:val="en-GB"/>
        </w:rPr>
        <w:t>(</w:t>
      </w:r>
      <w:r w:rsidRPr="006025A5">
        <w:rPr>
          <w:rFonts w:ascii="Times New Roman" w:hAnsi="Times New Roman" w:cs="Times New Roman"/>
          <w:lang w:val="en-GB"/>
        </w:rPr>
        <w:t xml:space="preserve">in particular the </w:t>
      </w:r>
      <w:r w:rsidR="00F634EA" w:rsidRPr="006025A5">
        <w:rPr>
          <w:rFonts w:ascii="Times New Roman" w:hAnsi="Times New Roman" w:cs="Times New Roman"/>
          <w:lang w:val="en-GB"/>
        </w:rPr>
        <w:t>transmission</w:t>
      </w:r>
      <w:r w:rsidRPr="006025A5">
        <w:rPr>
          <w:rFonts w:ascii="Times New Roman" w:hAnsi="Times New Roman" w:cs="Times New Roman"/>
          <w:lang w:val="en-GB"/>
        </w:rPr>
        <w:t xml:space="preserve"> system operator</w:t>
      </w:r>
      <w:r w:rsidR="00D94E5C" w:rsidRPr="006025A5">
        <w:rPr>
          <w:rFonts w:ascii="Times New Roman" w:hAnsi="Times New Roman" w:cs="Times New Roman"/>
          <w:lang w:val="en-GB"/>
        </w:rPr>
        <w:t>)</w:t>
      </w:r>
      <w:r w:rsidR="002F7052" w:rsidRPr="006025A5">
        <w:rPr>
          <w:rFonts w:ascii="Times New Roman" w:hAnsi="Times New Roman" w:cs="Times New Roman"/>
          <w:lang w:val="en-GB"/>
        </w:rPr>
        <w:t xml:space="preserve"> </w:t>
      </w:r>
      <w:r w:rsidRPr="006025A5">
        <w:rPr>
          <w:rFonts w:ascii="Times New Roman" w:hAnsi="Times New Roman" w:cs="Times New Roman"/>
          <w:lang w:val="en-GB"/>
        </w:rPr>
        <w:t xml:space="preserve">to </w:t>
      </w:r>
      <w:r w:rsidR="001013D3" w:rsidRPr="006025A5">
        <w:rPr>
          <w:rFonts w:ascii="Times New Roman" w:hAnsi="Times New Roman" w:cs="Times New Roman"/>
          <w:lang w:val="en-GB"/>
        </w:rPr>
        <w:t xml:space="preserve">provide the Office, by the required date, with their suggestions and proposals for </w:t>
      </w:r>
      <w:r w:rsidR="00D6191A" w:rsidRPr="006025A5">
        <w:rPr>
          <w:rFonts w:ascii="Times New Roman" w:hAnsi="Times New Roman" w:cs="Times New Roman"/>
          <w:lang w:val="en-GB"/>
        </w:rPr>
        <w:t>NC CAM</w:t>
      </w:r>
      <w:r w:rsidR="002F7052" w:rsidRPr="006025A5">
        <w:rPr>
          <w:rFonts w:ascii="Times New Roman" w:hAnsi="Times New Roman" w:cs="Times New Roman"/>
          <w:lang w:val="en-GB"/>
        </w:rPr>
        <w:t xml:space="preserve"> </w:t>
      </w:r>
      <w:r w:rsidR="00F634EA" w:rsidRPr="006025A5">
        <w:rPr>
          <w:rFonts w:ascii="Times New Roman" w:hAnsi="Times New Roman" w:cs="Times New Roman"/>
          <w:lang w:val="en-GB"/>
        </w:rPr>
        <w:t>implementation</w:t>
      </w:r>
      <w:r w:rsidR="001013D3" w:rsidRPr="006025A5">
        <w:rPr>
          <w:rFonts w:ascii="Times New Roman" w:hAnsi="Times New Roman" w:cs="Times New Roman"/>
          <w:lang w:val="en-GB"/>
        </w:rPr>
        <w:t xml:space="preserve">, emphasising the </w:t>
      </w:r>
      <w:r w:rsidR="002F7052" w:rsidRPr="006025A5">
        <w:rPr>
          <w:rFonts w:ascii="Times New Roman" w:hAnsi="Times New Roman" w:cs="Times New Roman"/>
          <w:lang w:val="en-GB"/>
        </w:rPr>
        <w:t>priorit</w:t>
      </w:r>
      <w:r w:rsidR="001013D3" w:rsidRPr="006025A5">
        <w:rPr>
          <w:rFonts w:ascii="Times New Roman" w:hAnsi="Times New Roman" w:cs="Times New Roman"/>
          <w:lang w:val="en-GB"/>
        </w:rPr>
        <w:t xml:space="preserve">ies and </w:t>
      </w:r>
      <w:r w:rsidR="0027341B" w:rsidRPr="006025A5">
        <w:rPr>
          <w:rFonts w:ascii="Times New Roman" w:hAnsi="Times New Roman" w:cs="Times New Roman"/>
          <w:lang w:val="en-GB"/>
        </w:rPr>
        <w:t>properly</w:t>
      </w:r>
      <w:r w:rsidR="001013D3" w:rsidRPr="006025A5">
        <w:rPr>
          <w:rFonts w:ascii="Times New Roman" w:hAnsi="Times New Roman" w:cs="Times New Roman"/>
          <w:lang w:val="en-GB"/>
        </w:rPr>
        <w:t xml:space="preserve"> </w:t>
      </w:r>
      <w:r w:rsidR="00F634EA" w:rsidRPr="006025A5">
        <w:rPr>
          <w:rFonts w:ascii="Times New Roman" w:hAnsi="Times New Roman" w:cs="Times New Roman"/>
          <w:lang w:val="en-GB"/>
        </w:rPr>
        <w:t>substantiated</w:t>
      </w:r>
      <w:r w:rsidR="001013D3" w:rsidRPr="006025A5">
        <w:rPr>
          <w:rFonts w:ascii="Times New Roman" w:hAnsi="Times New Roman" w:cs="Times New Roman"/>
          <w:lang w:val="en-GB"/>
        </w:rPr>
        <w:t xml:space="preserve">. The Office expects that the proposals for </w:t>
      </w:r>
      <w:r w:rsidR="002F7052" w:rsidRPr="006025A5">
        <w:rPr>
          <w:rFonts w:ascii="Times New Roman" w:hAnsi="Times New Roman" w:cs="Times New Roman"/>
          <w:lang w:val="en-GB"/>
        </w:rPr>
        <w:t>implementa</w:t>
      </w:r>
      <w:r w:rsidR="001013D3" w:rsidRPr="006025A5">
        <w:rPr>
          <w:rFonts w:ascii="Times New Roman" w:hAnsi="Times New Roman" w:cs="Times New Roman"/>
          <w:lang w:val="en-GB"/>
        </w:rPr>
        <w:t xml:space="preserve">tion will be presented </w:t>
      </w:r>
      <w:r w:rsidR="00E76E8A" w:rsidRPr="006025A5">
        <w:rPr>
          <w:rFonts w:ascii="Times New Roman" w:hAnsi="Times New Roman" w:cs="Times New Roman"/>
          <w:lang w:val="en-GB"/>
        </w:rPr>
        <w:t xml:space="preserve">in a format </w:t>
      </w:r>
      <w:r w:rsidR="00112E3C">
        <w:rPr>
          <w:rFonts w:ascii="Times New Roman" w:hAnsi="Times New Roman" w:cs="Times New Roman"/>
          <w:lang w:val="en-GB"/>
        </w:rPr>
        <w:t xml:space="preserve">enabling an </w:t>
      </w:r>
      <w:r w:rsidR="00E76E8A" w:rsidRPr="006025A5">
        <w:rPr>
          <w:rFonts w:ascii="Times New Roman" w:hAnsi="Times New Roman" w:cs="Times New Roman"/>
          <w:lang w:val="en-GB"/>
        </w:rPr>
        <w:t>adequate assessment and further discussion of the proposals.</w:t>
      </w:r>
      <w:r w:rsidR="006025A5">
        <w:rPr>
          <w:rFonts w:ascii="Times New Roman" w:hAnsi="Times New Roman" w:cs="Times New Roman"/>
          <w:lang w:val="en-GB"/>
        </w:rPr>
        <w:t xml:space="preserve"> </w:t>
      </w:r>
    </w:p>
    <w:p w:rsidR="005259DB" w:rsidRPr="006025A5" w:rsidRDefault="00E76E8A" w:rsidP="00573FCF">
      <w:pPr>
        <w:pStyle w:val="Nadpis1"/>
        <w:rPr>
          <w:lang w:val="en-GB"/>
        </w:rPr>
      </w:pPr>
      <w:r w:rsidRPr="006025A5">
        <w:rPr>
          <w:lang w:val="en-GB"/>
        </w:rPr>
        <w:lastRenderedPageBreak/>
        <w:t xml:space="preserve">The purpose of the </w:t>
      </w:r>
      <w:r w:rsidR="00F634EA" w:rsidRPr="00CE358D">
        <w:rPr>
          <w:lang w:val="en-US"/>
        </w:rPr>
        <w:t>document</w:t>
      </w:r>
      <w:r w:rsidR="00112E3C">
        <w:rPr>
          <w:lang w:val="en-GB"/>
        </w:rPr>
        <w:t xml:space="preserve"> </w:t>
      </w:r>
    </w:p>
    <w:p w:rsidR="00E422BF" w:rsidRPr="006025A5" w:rsidRDefault="00E76E8A" w:rsidP="004F2028">
      <w:pPr>
        <w:rPr>
          <w:rFonts w:ascii="Times New Roman" w:hAnsi="Times New Roman" w:cs="Times New Roman"/>
          <w:lang w:val="en-GB"/>
        </w:rPr>
      </w:pPr>
      <w:r w:rsidRPr="006025A5">
        <w:rPr>
          <w:rFonts w:ascii="Times New Roman" w:hAnsi="Times New Roman" w:cs="Times New Roman"/>
          <w:lang w:val="en-GB"/>
        </w:rPr>
        <w:t xml:space="preserve">The purpose of this </w:t>
      </w:r>
      <w:r w:rsidR="00F634EA" w:rsidRPr="006025A5">
        <w:rPr>
          <w:rFonts w:ascii="Times New Roman" w:hAnsi="Times New Roman" w:cs="Times New Roman"/>
          <w:lang w:val="en-GB"/>
        </w:rPr>
        <w:t>document</w:t>
      </w:r>
      <w:r w:rsidR="00E422BF" w:rsidRPr="006025A5">
        <w:rPr>
          <w:rFonts w:ascii="Times New Roman" w:hAnsi="Times New Roman" w:cs="Times New Roman"/>
          <w:lang w:val="en-GB"/>
        </w:rPr>
        <w:t xml:space="preserve"> </w:t>
      </w:r>
      <w:r w:rsidRPr="006025A5">
        <w:rPr>
          <w:rFonts w:ascii="Times New Roman" w:hAnsi="Times New Roman" w:cs="Times New Roman"/>
          <w:lang w:val="en-GB"/>
        </w:rPr>
        <w:t xml:space="preserve">is to </w:t>
      </w:r>
      <w:r w:rsidR="00E422BF" w:rsidRPr="006025A5">
        <w:rPr>
          <w:rFonts w:ascii="Times New Roman" w:hAnsi="Times New Roman" w:cs="Times New Roman"/>
          <w:lang w:val="en-GB"/>
        </w:rPr>
        <w:t>identif</w:t>
      </w:r>
      <w:r w:rsidRPr="006025A5">
        <w:rPr>
          <w:rFonts w:ascii="Times New Roman" w:hAnsi="Times New Roman" w:cs="Times New Roman"/>
          <w:lang w:val="en-GB"/>
        </w:rPr>
        <w:t xml:space="preserve">y the areas that need to be tackled when </w:t>
      </w:r>
      <w:r w:rsidR="00E422BF" w:rsidRPr="006025A5">
        <w:rPr>
          <w:rFonts w:ascii="Times New Roman" w:hAnsi="Times New Roman" w:cs="Times New Roman"/>
          <w:lang w:val="en-GB"/>
        </w:rPr>
        <w:t>implement</w:t>
      </w:r>
      <w:r w:rsidRPr="006025A5">
        <w:rPr>
          <w:rFonts w:ascii="Times New Roman" w:hAnsi="Times New Roman" w:cs="Times New Roman"/>
          <w:lang w:val="en-GB"/>
        </w:rPr>
        <w:t xml:space="preserve">ing </w:t>
      </w:r>
      <w:r w:rsidR="00112E3C">
        <w:rPr>
          <w:rFonts w:ascii="Times New Roman" w:hAnsi="Times New Roman" w:cs="Times New Roman"/>
          <w:lang w:val="en-GB"/>
        </w:rPr>
        <w:t xml:space="preserve">the </w:t>
      </w:r>
      <w:r w:rsidR="00E422BF" w:rsidRPr="006025A5">
        <w:rPr>
          <w:rFonts w:ascii="Times New Roman" w:hAnsi="Times New Roman" w:cs="Times New Roman"/>
          <w:lang w:val="en-GB"/>
        </w:rPr>
        <w:t xml:space="preserve">NC CAM </w:t>
      </w:r>
      <w:r w:rsidR="006A4647" w:rsidRPr="006025A5">
        <w:rPr>
          <w:rFonts w:ascii="Times New Roman" w:hAnsi="Times New Roman" w:cs="Times New Roman"/>
          <w:lang w:val="en-GB"/>
        </w:rPr>
        <w:t xml:space="preserve">within the </w:t>
      </w:r>
      <w:r w:rsidR="00E422BF" w:rsidRPr="006025A5">
        <w:rPr>
          <w:rFonts w:ascii="Times New Roman" w:hAnsi="Times New Roman" w:cs="Times New Roman"/>
          <w:lang w:val="en-GB"/>
        </w:rPr>
        <w:t xml:space="preserve">model </w:t>
      </w:r>
      <w:r w:rsidR="006A4647" w:rsidRPr="006025A5">
        <w:rPr>
          <w:rFonts w:ascii="Times New Roman" w:hAnsi="Times New Roman" w:cs="Times New Roman"/>
          <w:lang w:val="en-GB"/>
        </w:rPr>
        <w:t xml:space="preserve">of the Czech gas market and its ties to </w:t>
      </w:r>
      <w:r w:rsidR="00F634EA" w:rsidRPr="006025A5">
        <w:rPr>
          <w:rFonts w:ascii="Times New Roman" w:hAnsi="Times New Roman" w:cs="Times New Roman"/>
          <w:lang w:val="en-GB"/>
        </w:rPr>
        <w:t>adjacent</w:t>
      </w:r>
      <w:r w:rsidR="006A4647" w:rsidRPr="006025A5">
        <w:rPr>
          <w:rFonts w:ascii="Times New Roman" w:hAnsi="Times New Roman" w:cs="Times New Roman"/>
          <w:lang w:val="en-GB"/>
        </w:rPr>
        <w:t xml:space="preserve"> countries with which the Czech </w:t>
      </w:r>
      <w:r w:rsidR="00F634EA" w:rsidRPr="006025A5">
        <w:rPr>
          <w:rFonts w:ascii="Times New Roman" w:hAnsi="Times New Roman" w:cs="Times New Roman"/>
          <w:lang w:val="en-GB"/>
        </w:rPr>
        <w:t>Republic</w:t>
      </w:r>
      <w:r w:rsidR="006A4647" w:rsidRPr="006025A5">
        <w:rPr>
          <w:rFonts w:ascii="Times New Roman" w:hAnsi="Times New Roman" w:cs="Times New Roman"/>
          <w:lang w:val="en-GB"/>
        </w:rPr>
        <w:t xml:space="preserve"> shares border transfer points. </w:t>
      </w:r>
    </w:p>
    <w:p w:rsidR="00E422BF" w:rsidRPr="006025A5" w:rsidRDefault="006A4647" w:rsidP="004F2028">
      <w:pPr>
        <w:rPr>
          <w:rFonts w:ascii="Times New Roman" w:hAnsi="Times New Roman" w:cs="Times New Roman"/>
          <w:lang w:val="en-GB"/>
        </w:rPr>
      </w:pPr>
      <w:r w:rsidRPr="006025A5">
        <w:rPr>
          <w:rFonts w:ascii="Times New Roman" w:hAnsi="Times New Roman" w:cs="Times New Roman"/>
          <w:lang w:val="en-GB"/>
        </w:rPr>
        <w:t xml:space="preserve">The </w:t>
      </w:r>
      <w:r w:rsidR="00E422BF"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hereby unequivocally expresses its support for the </w:t>
      </w:r>
      <w:r w:rsidR="009B39CB" w:rsidRPr="006025A5">
        <w:rPr>
          <w:rFonts w:ascii="Times New Roman" w:hAnsi="Times New Roman" w:cs="Times New Roman"/>
          <w:lang w:val="en-GB"/>
        </w:rPr>
        <w:t>liberali</w:t>
      </w:r>
      <w:r w:rsidRPr="006025A5">
        <w:rPr>
          <w:rFonts w:ascii="Times New Roman" w:hAnsi="Times New Roman" w:cs="Times New Roman"/>
          <w:lang w:val="en-GB"/>
        </w:rPr>
        <w:t>sed gas market</w:t>
      </w:r>
      <w:r w:rsidR="003E4743" w:rsidRPr="006025A5">
        <w:rPr>
          <w:rFonts w:ascii="Times New Roman" w:hAnsi="Times New Roman" w:cs="Times New Roman"/>
          <w:lang w:val="en-GB"/>
        </w:rPr>
        <w:t xml:space="preserve">, </w:t>
      </w:r>
      <w:r w:rsidR="00FC4CA0" w:rsidRPr="006025A5">
        <w:rPr>
          <w:rFonts w:ascii="Times New Roman" w:hAnsi="Times New Roman" w:cs="Times New Roman"/>
          <w:lang w:val="en-GB"/>
        </w:rPr>
        <w:t>since</w:t>
      </w:r>
      <w:r w:rsidR="003E4743" w:rsidRPr="006025A5">
        <w:rPr>
          <w:rFonts w:ascii="Times New Roman" w:hAnsi="Times New Roman" w:cs="Times New Roman"/>
          <w:lang w:val="en-GB"/>
        </w:rPr>
        <w:t xml:space="preserve"> it </w:t>
      </w:r>
      <w:r w:rsidR="00FC4CA0" w:rsidRPr="006025A5">
        <w:rPr>
          <w:rFonts w:ascii="Times New Roman" w:hAnsi="Times New Roman" w:cs="Times New Roman"/>
          <w:lang w:val="en-GB"/>
        </w:rPr>
        <w:t>i</w:t>
      </w:r>
      <w:r w:rsidR="003E4743" w:rsidRPr="006025A5">
        <w:rPr>
          <w:rFonts w:ascii="Times New Roman" w:hAnsi="Times New Roman" w:cs="Times New Roman"/>
          <w:lang w:val="en-GB"/>
        </w:rPr>
        <w:t xml:space="preserve">s fully aware of all the </w:t>
      </w:r>
      <w:r w:rsidR="00F634EA" w:rsidRPr="006025A5">
        <w:rPr>
          <w:rFonts w:ascii="Times New Roman" w:hAnsi="Times New Roman" w:cs="Times New Roman"/>
          <w:lang w:val="en-GB"/>
        </w:rPr>
        <w:t>benefits</w:t>
      </w:r>
      <w:r w:rsidR="003E4743" w:rsidRPr="006025A5">
        <w:rPr>
          <w:rFonts w:ascii="Times New Roman" w:hAnsi="Times New Roman" w:cs="Times New Roman"/>
          <w:lang w:val="en-GB"/>
        </w:rPr>
        <w:t xml:space="preserve"> </w:t>
      </w:r>
      <w:r w:rsidR="00FC4CA0" w:rsidRPr="006025A5">
        <w:rPr>
          <w:rFonts w:ascii="Times New Roman" w:hAnsi="Times New Roman" w:cs="Times New Roman"/>
          <w:lang w:val="en-GB"/>
        </w:rPr>
        <w:t xml:space="preserve">deriving from </w:t>
      </w:r>
      <w:r w:rsidR="003E4743" w:rsidRPr="006025A5">
        <w:rPr>
          <w:rFonts w:ascii="Times New Roman" w:hAnsi="Times New Roman" w:cs="Times New Roman"/>
          <w:lang w:val="en-GB"/>
        </w:rPr>
        <w:t xml:space="preserve">this </w:t>
      </w:r>
      <w:r w:rsidR="003F3FA2" w:rsidRPr="006025A5">
        <w:rPr>
          <w:rFonts w:ascii="Times New Roman" w:hAnsi="Times New Roman" w:cs="Times New Roman"/>
          <w:lang w:val="en-GB"/>
        </w:rPr>
        <w:t xml:space="preserve">market </w:t>
      </w:r>
      <w:r w:rsidR="003E4743" w:rsidRPr="006025A5">
        <w:rPr>
          <w:rFonts w:ascii="Times New Roman" w:hAnsi="Times New Roman" w:cs="Times New Roman"/>
          <w:lang w:val="en-GB"/>
        </w:rPr>
        <w:t>opening for gas customers</w:t>
      </w:r>
      <w:r w:rsidR="009B39CB" w:rsidRPr="006025A5">
        <w:rPr>
          <w:rFonts w:ascii="Times New Roman" w:hAnsi="Times New Roman" w:cs="Times New Roman"/>
          <w:lang w:val="en-GB"/>
        </w:rPr>
        <w:t xml:space="preserve"> </w:t>
      </w:r>
      <w:r w:rsidR="003E4743" w:rsidRPr="006025A5">
        <w:rPr>
          <w:rFonts w:ascii="Times New Roman" w:hAnsi="Times New Roman" w:cs="Times New Roman"/>
          <w:lang w:val="en-GB"/>
        </w:rPr>
        <w:t xml:space="preserve">in the Czech </w:t>
      </w:r>
      <w:r w:rsidR="00F634EA" w:rsidRPr="006025A5">
        <w:rPr>
          <w:rFonts w:ascii="Times New Roman" w:hAnsi="Times New Roman" w:cs="Times New Roman"/>
          <w:lang w:val="en-GB"/>
        </w:rPr>
        <w:t>Republic</w:t>
      </w:r>
      <w:r w:rsidR="003E4743" w:rsidRPr="006025A5">
        <w:rPr>
          <w:rFonts w:ascii="Times New Roman" w:hAnsi="Times New Roman" w:cs="Times New Roman"/>
          <w:lang w:val="en-GB"/>
        </w:rPr>
        <w:t xml:space="preserve">. The Office also takes a favourable view of each and every gas trader and gas infrastructure </w:t>
      </w:r>
      <w:r w:rsidR="00F634EA" w:rsidRPr="006025A5">
        <w:rPr>
          <w:rFonts w:ascii="Times New Roman" w:hAnsi="Times New Roman" w:cs="Times New Roman"/>
          <w:lang w:val="en-GB"/>
        </w:rPr>
        <w:t>operator</w:t>
      </w:r>
      <w:r w:rsidR="003E4743" w:rsidRPr="006025A5">
        <w:rPr>
          <w:rFonts w:ascii="Times New Roman" w:hAnsi="Times New Roman" w:cs="Times New Roman"/>
          <w:lang w:val="en-GB"/>
        </w:rPr>
        <w:t xml:space="preserve"> who through </w:t>
      </w:r>
      <w:r w:rsidR="00F634EA" w:rsidRPr="006025A5">
        <w:rPr>
          <w:rFonts w:ascii="Times New Roman" w:hAnsi="Times New Roman" w:cs="Times New Roman"/>
          <w:lang w:val="en-GB"/>
        </w:rPr>
        <w:t>their</w:t>
      </w:r>
      <w:r w:rsidR="003E4743" w:rsidRPr="006025A5">
        <w:rPr>
          <w:rFonts w:ascii="Times New Roman" w:hAnsi="Times New Roman" w:cs="Times New Roman"/>
          <w:lang w:val="en-GB"/>
        </w:rPr>
        <w:t xml:space="preserve"> activities help to </w:t>
      </w:r>
      <w:r w:rsidR="00673032" w:rsidRPr="006025A5">
        <w:rPr>
          <w:rFonts w:ascii="Times New Roman" w:hAnsi="Times New Roman" w:cs="Times New Roman"/>
          <w:lang w:val="en-GB"/>
        </w:rPr>
        <w:t xml:space="preserve">broaden </w:t>
      </w:r>
      <w:r w:rsidR="003E4743" w:rsidRPr="006025A5">
        <w:rPr>
          <w:rFonts w:ascii="Times New Roman" w:hAnsi="Times New Roman" w:cs="Times New Roman"/>
          <w:lang w:val="en-GB"/>
        </w:rPr>
        <w:t xml:space="preserve">the </w:t>
      </w:r>
      <w:r w:rsidR="00673032" w:rsidRPr="006025A5">
        <w:rPr>
          <w:rFonts w:ascii="Times New Roman" w:hAnsi="Times New Roman" w:cs="Times New Roman"/>
          <w:lang w:val="en-GB"/>
        </w:rPr>
        <w:t xml:space="preserve">options </w:t>
      </w:r>
      <w:r w:rsidR="00FC4CA0" w:rsidRPr="006025A5">
        <w:rPr>
          <w:rFonts w:ascii="Times New Roman" w:hAnsi="Times New Roman" w:cs="Times New Roman"/>
          <w:lang w:val="en-GB"/>
        </w:rPr>
        <w:t>for</w:t>
      </w:r>
      <w:r w:rsidR="00673032" w:rsidRPr="006025A5">
        <w:rPr>
          <w:rFonts w:ascii="Times New Roman" w:hAnsi="Times New Roman" w:cs="Times New Roman"/>
          <w:lang w:val="en-GB"/>
        </w:rPr>
        <w:t xml:space="preserve"> </w:t>
      </w:r>
      <w:r w:rsidR="00FC4CA0" w:rsidRPr="006025A5">
        <w:rPr>
          <w:rFonts w:ascii="Times New Roman" w:hAnsi="Times New Roman" w:cs="Times New Roman"/>
          <w:lang w:val="en-GB"/>
        </w:rPr>
        <w:t xml:space="preserve">gas </w:t>
      </w:r>
      <w:r w:rsidR="00673032" w:rsidRPr="006025A5">
        <w:rPr>
          <w:rFonts w:ascii="Times New Roman" w:hAnsi="Times New Roman" w:cs="Times New Roman"/>
          <w:lang w:val="en-GB"/>
        </w:rPr>
        <w:t xml:space="preserve">supply to customers in the Czech Republic. The </w:t>
      </w:r>
      <w:r w:rsidR="009B39CB" w:rsidRPr="006025A5">
        <w:rPr>
          <w:rFonts w:ascii="Times New Roman" w:hAnsi="Times New Roman" w:cs="Times New Roman"/>
          <w:lang w:val="en-GB"/>
        </w:rPr>
        <w:t>Energ</w:t>
      </w:r>
      <w:r w:rsidR="00673032" w:rsidRPr="006025A5">
        <w:rPr>
          <w:rFonts w:ascii="Times New Roman" w:hAnsi="Times New Roman" w:cs="Times New Roman"/>
          <w:lang w:val="en-GB"/>
        </w:rPr>
        <w:t>y Regulatory Office aims a</w:t>
      </w:r>
      <w:r w:rsidR="00FC4CA0" w:rsidRPr="006025A5">
        <w:rPr>
          <w:rFonts w:ascii="Times New Roman" w:hAnsi="Times New Roman" w:cs="Times New Roman"/>
          <w:lang w:val="en-GB"/>
        </w:rPr>
        <w:t>t</w:t>
      </w:r>
      <w:r w:rsidR="00673032" w:rsidRPr="006025A5">
        <w:rPr>
          <w:rFonts w:ascii="Times New Roman" w:hAnsi="Times New Roman" w:cs="Times New Roman"/>
          <w:lang w:val="en-GB"/>
        </w:rPr>
        <w:t xml:space="preserve"> a gas market </w:t>
      </w:r>
      <w:r w:rsidR="009B39CB" w:rsidRPr="006025A5">
        <w:rPr>
          <w:rFonts w:ascii="Times New Roman" w:hAnsi="Times New Roman" w:cs="Times New Roman"/>
          <w:lang w:val="en-GB"/>
        </w:rPr>
        <w:t xml:space="preserve">model </w:t>
      </w:r>
      <w:r w:rsidR="00673032" w:rsidRPr="006025A5">
        <w:rPr>
          <w:rFonts w:ascii="Times New Roman" w:hAnsi="Times New Roman" w:cs="Times New Roman"/>
          <w:lang w:val="en-GB"/>
        </w:rPr>
        <w:t xml:space="preserve">that will reflect the requirements of </w:t>
      </w:r>
      <w:r w:rsidR="00F634EA" w:rsidRPr="006025A5">
        <w:rPr>
          <w:rFonts w:ascii="Times New Roman" w:hAnsi="Times New Roman" w:cs="Times New Roman"/>
          <w:lang w:val="en-GB"/>
        </w:rPr>
        <w:t>the</w:t>
      </w:r>
      <w:r w:rsidR="00673032" w:rsidRPr="006025A5">
        <w:rPr>
          <w:rFonts w:ascii="Times New Roman" w:hAnsi="Times New Roman" w:cs="Times New Roman"/>
          <w:lang w:val="en-GB"/>
        </w:rPr>
        <w:t xml:space="preserve"> Regulation while </w:t>
      </w:r>
      <w:r w:rsidR="009B39CB" w:rsidRPr="006025A5">
        <w:rPr>
          <w:rFonts w:ascii="Times New Roman" w:hAnsi="Times New Roman" w:cs="Times New Roman"/>
          <w:lang w:val="en-GB"/>
        </w:rPr>
        <w:t>motiv</w:t>
      </w:r>
      <w:r w:rsidR="00673032" w:rsidRPr="006025A5">
        <w:rPr>
          <w:rFonts w:ascii="Times New Roman" w:hAnsi="Times New Roman" w:cs="Times New Roman"/>
          <w:lang w:val="en-GB"/>
        </w:rPr>
        <w:t xml:space="preserve">ating gas market participants to ensure continuous and safe gas supply </w:t>
      </w:r>
      <w:r w:rsidR="003F3FA2" w:rsidRPr="006025A5">
        <w:rPr>
          <w:rFonts w:ascii="Times New Roman" w:hAnsi="Times New Roman" w:cs="Times New Roman"/>
          <w:lang w:val="en-GB"/>
        </w:rPr>
        <w:t xml:space="preserve">to supply points in the Czech Republic </w:t>
      </w:r>
      <w:r w:rsidR="00F634EA" w:rsidRPr="006025A5">
        <w:rPr>
          <w:rFonts w:ascii="Times New Roman" w:hAnsi="Times New Roman" w:cs="Times New Roman"/>
          <w:lang w:val="en-GB"/>
        </w:rPr>
        <w:t>through</w:t>
      </w:r>
      <w:r w:rsidR="003F3FA2" w:rsidRPr="006025A5">
        <w:rPr>
          <w:rFonts w:ascii="Times New Roman" w:hAnsi="Times New Roman" w:cs="Times New Roman"/>
          <w:lang w:val="en-GB"/>
        </w:rPr>
        <w:t xml:space="preserve"> their </w:t>
      </w:r>
      <w:r w:rsidR="00F634EA" w:rsidRPr="006025A5">
        <w:rPr>
          <w:rFonts w:ascii="Times New Roman" w:hAnsi="Times New Roman" w:cs="Times New Roman"/>
          <w:lang w:val="en-GB"/>
        </w:rPr>
        <w:t>activities</w:t>
      </w:r>
      <w:r w:rsidR="003F3FA2" w:rsidRPr="006025A5">
        <w:rPr>
          <w:rFonts w:ascii="Times New Roman" w:hAnsi="Times New Roman" w:cs="Times New Roman"/>
          <w:lang w:val="en-GB"/>
        </w:rPr>
        <w:t>.</w:t>
      </w:r>
      <w:r w:rsidR="006025A5">
        <w:rPr>
          <w:rFonts w:ascii="Times New Roman" w:hAnsi="Times New Roman" w:cs="Times New Roman"/>
          <w:lang w:val="en-GB"/>
        </w:rPr>
        <w:t xml:space="preserve"> </w:t>
      </w:r>
    </w:p>
    <w:p w:rsidR="009B39CB" w:rsidRPr="006025A5" w:rsidRDefault="003F3FA2" w:rsidP="004F2028">
      <w:pPr>
        <w:rPr>
          <w:rFonts w:ascii="Times New Roman" w:hAnsi="Times New Roman" w:cs="Times New Roman"/>
          <w:lang w:val="en-GB"/>
        </w:rPr>
      </w:pPr>
      <w:r w:rsidRPr="006025A5">
        <w:rPr>
          <w:rFonts w:ascii="Times New Roman" w:hAnsi="Times New Roman" w:cs="Times New Roman"/>
          <w:lang w:val="en-GB"/>
        </w:rPr>
        <w:t xml:space="preserve">The </w:t>
      </w:r>
      <w:r w:rsidR="009B39CB"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invites all the stakeholders to play an active role in the </w:t>
      </w:r>
      <w:r w:rsidR="00F634EA" w:rsidRPr="006025A5">
        <w:rPr>
          <w:rFonts w:ascii="Times New Roman" w:hAnsi="Times New Roman" w:cs="Times New Roman"/>
          <w:lang w:val="en-GB"/>
        </w:rPr>
        <w:t>implementation</w:t>
      </w:r>
      <w:r w:rsidR="009B39CB" w:rsidRPr="006025A5">
        <w:rPr>
          <w:rFonts w:ascii="Times New Roman" w:hAnsi="Times New Roman" w:cs="Times New Roman"/>
          <w:lang w:val="en-GB"/>
        </w:rPr>
        <w:t xml:space="preserve"> </w:t>
      </w:r>
      <w:r w:rsidRPr="006025A5">
        <w:rPr>
          <w:rFonts w:ascii="Times New Roman" w:hAnsi="Times New Roman" w:cs="Times New Roman"/>
          <w:lang w:val="en-GB"/>
        </w:rPr>
        <w:t xml:space="preserve">by way of sharing their experience and </w:t>
      </w:r>
      <w:r w:rsidR="009B39CB" w:rsidRPr="006025A5">
        <w:rPr>
          <w:rFonts w:ascii="Times New Roman" w:hAnsi="Times New Roman" w:cs="Times New Roman"/>
          <w:lang w:val="en-GB"/>
        </w:rPr>
        <w:t>identif</w:t>
      </w:r>
      <w:r w:rsidRPr="006025A5">
        <w:rPr>
          <w:rFonts w:ascii="Times New Roman" w:hAnsi="Times New Roman" w:cs="Times New Roman"/>
          <w:lang w:val="en-GB"/>
        </w:rPr>
        <w:t xml:space="preserve">ying the </w:t>
      </w:r>
      <w:r w:rsidR="009B39CB" w:rsidRPr="006025A5">
        <w:rPr>
          <w:rFonts w:ascii="Times New Roman" w:hAnsi="Times New Roman" w:cs="Times New Roman"/>
          <w:lang w:val="en-GB"/>
        </w:rPr>
        <w:t>problematic</w:t>
      </w:r>
      <w:r w:rsidRPr="006025A5">
        <w:rPr>
          <w:rFonts w:ascii="Times New Roman" w:hAnsi="Times New Roman" w:cs="Times New Roman"/>
          <w:lang w:val="en-GB"/>
        </w:rPr>
        <w:t xml:space="preserve"> areas</w:t>
      </w:r>
      <w:r w:rsidR="00D43DDB" w:rsidRPr="006025A5">
        <w:rPr>
          <w:rFonts w:ascii="Times New Roman" w:hAnsi="Times New Roman" w:cs="Times New Roman"/>
          <w:lang w:val="en-GB"/>
        </w:rPr>
        <w:t xml:space="preserve">; only this joint procedure will make it </w:t>
      </w:r>
      <w:r w:rsidR="00F634EA" w:rsidRPr="006025A5">
        <w:rPr>
          <w:rFonts w:ascii="Times New Roman" w:hAnsi="Times New Roman" w:cs="Times New Roman"/>
          <w:lang w:val="en-GB"/>
        </w:rPr>
        <w:t>possible</w:t>
      </w:r>
      <w:r w:rsidR="00D43DDB" w:rsidRPr="006025A5">
        <w:rPr>
          <w:rFonts w:ascii="Times New Roman" w:hAnsi="Times New Roman" w:cs="Times New Roman"/>
          <w:lang w:val="en-GB"/>
        </w:rPr>
        <w:t xml:space="preserve"> to achieve the </w:t>
      </w:r>
      <w:r w:rsidR="009B39CB" w:rsidRPr="006025A5">
        <w:rPr>
          <w:rFonts w:ascii="Times New Roman" w:hAnsi="Times New Roman" w:cs="Times New Roman"/>
          <w:lang w:val="en-GB"/>
        </w:rPr>
        <w:t>maxim</w:t>
      </w:r>
      <w:r w:rsidR="00D43DDB" w:rsidRPr="006025A5">
        <w:rPr>
          <w:rFonts w:ascii="Times New Roman" w:hAnsi="Times New Roman" w:cs="Times New Roman"/>
          <w:lang w:val="en-GB"/>
        </w:rPr>
        <w:t xml:space="preserve">um </w:t>
      </w:r>
      <w:r w:rsidR="00F634EA" w:rsidRPr="006025A5">
        <w:rPr>
          <w:rFonts w:ascii="Times New Roman" w:hAnsi="Times New Roman" w:cs="Times New Roman"/>
          <w:lang w:val="en-GB"/>
        </w:rPr>
        <w:t>benefits</w:t>
      </w:r>
      <w:r w:rsidR="00D43DDB" w:rsidRPr="006025A5">
        <w:rPr>
          <w:rFonts w:ascii="Times New Roman" w:hAnsi="Times New Roman" w:cs="Times New Roman"/>
          <w:lang w:val="en-GB"/>
        </w:rPr>
        <w:t xml:space="preserve"> for the Czech gas market. </w:t>
      </w:r>
    </w:p>
    <w:p w:rsidR="006951CC" w:rsidRPr="006025A5" w:rsidRDefault="00D43DDB" w:rsidP="00573FCF">
      <w:pPr>
        <w:pStyle w:val="Nadpis2"/>
        <w:rPr>
          <w:lang w:val="en-GB"/>
        </w:rPr>
      </w:pPr>
      <w:r w:rsidRPr="00CE358D">
        <w:rPr>
          <w:lang w:val="en-US"/>
        </w:rPr>
        <w:t>Timetable</w:t>
      </w:r>
      <w:r w:rsidR="003C1361">
        <w:rPr>
          <w:lang w:val="en-GB"/>
        </w:rPr>
        <w:t xml:space="preserve"> </w:t>
      </w:r>
    </w:p>
    <w:tbl>
      <w:tblPr>
        <w:tblStyle w:val="Mkatabulky"/>
        <w:tblW w:w="0" w:type="auto"/>
        <w:tblLook w:val="04A0" w:firstRow="1" w:lastRow="0" w:firstColumn="1" w:lastColumn="0" w:noHBand="0" w:noVBand="1"/>
      </w:tblPr>
      <w:tblGrid>
        <w:gridCol w:w="1951"/>
        <w:gridCol w:w="7261"/>
      </w:tblGrid>
      <w:tr w:rsidR="00AE685E" w:rsidRPr="006025A5" w:rsidTr="00760A74">
        <w:tc>
          <w:tcPr>
            <w:tcW w:w="1951" w:type="dxa"/>
          </w:tcPr>
          <w:p w:rsidR="00AE685E" w:rsidRPr="006025A5" w:rsidRDefault="00E30D71" w:rsidP="00D43DDB">
            <w:pPr>
              <w:jc w:val="left"/>
              <w:rPr>
                <w:rFonts w:ascii="Times New Roman" w:hAnsi="Times New Roman" w:cs="Times New Roman"/>
                <w:lang w:val="en-GB"/>
              </w:rPr>
            </w:pPr>
            <w:r w:rsidRPr="006025A5">
              <w:rPr>
                <w:rFonts w:ascii="Times New Roman" w:hAnsi="Times New Roman" w:cs="Times New Roman"/>
                <w:lang w:val="en-GB"/>
              </w:rPr>
              <w:t>1</w:t>
            </w:r>
            <w:r w:rsidR="00BA2094" w:rsidRPr="006025A5">
              <w:rPr>
                <w:rFonts w:ascii="Times New Roman" w:hAnsi="Times New Roman" w:cs="Times New Roman"/>
                <w:lang w:val="en-GB"/>
              </w:rPr>
              <w:t>7</w:t>
            </w:r>
            <w:r w:rsidR="00AE685E" w:rsidRPr="006025A5">
              <w:rPr>
                <w:rFonts w:ascii="Times New Roman" w:hAnsi="Times New Roman" w:cs="Times New Roman"/>
                <w:lang w:val="en-GB"/>
              </w:rPr>
              <w:t xml:space="preserve"> </w:t>
            </w:r>
            <w:r w:rsidR="00D43DDB" w:rsidRPr="006025A5">
              <w:rPr>
                <w:rFonts w:ascii="Times New Roman" w:hAnsi="Times New Roman" w:cs="Times New Roman"/>
                <w:lang w:val="en-GB"/>
              </w:rPr>
              <w:t>February</w:t>
            </w:r>
            <w:r w:rsidR="00AE685E" w:rsidRPr="006025A5">
              <w:rPr>
                <w:rFonts w:ascii="Times New Roman" w:hAnsi="Times New Roman" w:cs="Times New Roman"/>
                <w:lang w:val="en-GB"/>
              </w:rPr>
              <w:t xml:space="preserve"> 2015</w:t>
            </w:r>
          </w:p>
        </w:tc>
        <w:tc>
          <w:tcPr>
            <w:tcW w:w="7261" w:type="dxa"/>
          </w:tcPr>
          <w:p w:rsidR="00AE685E" w:rsidRPr="006025A5" w:rsidRDefault="00D43DDB" w:rsidP="004F2028">
            <w:pPr>
              <w:rPr>
                <w:rFonts w:ascii="Times New Roman" w:hAnsi="Times New Roman" w:cs="Times New Roman"/>
                <w:lang w:val="en-GB"/>
              </w:rPr>
            </w:pPr>
            <w:r w:rsidRPr="006025A5">
              <w:rPr>
                <w:rFonts w:ascii="Times New Roman" w:hAnsi="Times New Roman" w:cs="Times New Roman"/>
                <w:lang w:val="en-GB"/>
              </w:rPr>
              <w:t xml:space="preserve">Completion and publication of the </w:t>
            </w:r>
            <w:r w:rsidR="003C1361">
              <w:rPr>
                <w:rFonts w:ascii="Times New Roman" w:hAnsi="Times New Roman" w:cs="Times New Roman"/>
                <w:lang w:val="en-GB"/>
              </w:rPr>
              <w:t xml:space="preserve">Invitation to Provide </w:t>
            </w:r>
            <w:r w:rsidRPr="006025A5">
              <w:rPr>
                <w:rFonts w:ascii="Times New Roman" w:hAnsi="Times New Roman" w:cs="Times New Roman"/>
                <w:lang w:val="en-GB"/>
              </w:rPr>
              <w:t>Suggestions and Proposals for the I</w:t>
            </w:r>
            <w:r w:rsidR="00694D2B" w:rsidRPr="006025A5">
              <w:rPr>
                <w:rFonts w:ascii="Times New Roman" w:hAnsi="Times New Roman" w:cs="Times New Roman"/>
                <w:lang w:val="en-GB"/>
              </w:rPr>
              <w:t>mplementa</w:t>
            </w:r>
            <w:r w:rsidRPr="006025A5">
              <w:rPr>
                <w:rFonts w:ascii="Times New Roman" w:hAnsi="Times New Roman" w:cs="Times New Roman"/>
                <w:lang w:val="en-GB"/>
              </w:rPr>
              <w:t xml:space="preserve">tion of </w:t>
            </w:r>
            <w:r w:rsidR="003C1361">
              <w:rPr>
                <w:rFonts w:ascii="Times New Roman" w:hAnsi="Times New Roman" w:cs="Times New Roman"/>
                <w:lang w:val="en-GB"/>
              </w:rPr>
              <w:t xml:space="preserve">the </w:t>
            </w:r>
            <w:r w:rsidR="00694D2B" w:rsidRPr="006025A5">
              <w:rPr>
                <w:rFonts w:ascii="Times New Roman" w:hAnsi="Times New Roman" w:cs="Times New Roman"/>
                <w:lang w:val="en-GB"/>
              </w:rPr>
              <w:t>NC CAM</w:t>
            </w:r>
          </w:p>
        </w:tc>
      </w:tr>
      <w:tr w:rsidR="00AE685E" w:rsidRPr="006025A5" w:rsidTr="00760A74">
        <w:tc>
          <w:tcPr>
            <w:tcW w:w="1951" w:type="dxa"/>
          </w:tcPr>
          <w:p w:rsidR="00AE685E" w:rsidRPr="006025A5" w:rsidRDefault="00E30D71" w:rsidP="001B5B1D">
            <w:pPr>
              <w:jc w:val="left"/>
              <w:rPr>
                <w:rFonts w:ascii="Times New Roman" w:hAnsi="Times New Roman" w:cs="Times New Roman"/>
                <w:lang w:val="en-GB"/>
              </w:rPr>
            </w:pPr>
            <w:r w:rsidRPr="006025A5">
              <w:rPr>
                <w:rFonts w:ascii="Times New Roman" w:hAnsi="Times New Roman" w:cs="Times New Roman"/>
                <w:lang w:val="en-GB"/>
              </w:rPr>
              <w:t>9</w:t>
            </w:r>
            <w:r w:rsidR="00694D2B" w:rsidRPr="006025A5">
              <w:rPr>
                <w:rFonts w:ascii="Times New Roman" w:hAnsi="Times New Roman" w:cs="Times New Roman"/>
                <w:lang w:val="en-GB"/>
              </w:rPr>
              <w:t xml:space="preserve"> </w:t>
            </w:r>
            <w:r w:rsidR="001B5B1D" w:rsidRPr="006025A5">
              <w:rPr>
                <w:rFonts w:ascii="Times New Roman" w:hAnsi="Times New Roman" w:cs="Times New Roman"/>
                <w:lang w:val="en-GB"/>
              </w:rPr>
              <w:t>March</w:t>
            </w:r>
            <w:r w:rsidR="00AE685E" w:rsidRPr="006025A5">
              <w:rPr>
                <w:rFonts w:ascii="Times New Roman" w:hAnsi="Times New Roman" w:cs="Times New Roman"/>
                <w:lang w:val="en-GB"/>
              </w:rPr>
              <w:t xml:space="preserve"> 2015</w:t>
            </w:r>
          </w:p>
        </w:tc>
        <w:tc>
          <w:tcPr>
            <w:tcW w:w="7261" w:type="dxa"/>
          </w:tcPr>
          <w:p w:rsidR="00AE685E" w:rsidRPr="006025A5" w:rsidRDefault="001B5B1D" w:rsidP="004F2028">
            <w:pPr>
              <w:rPr>
                <w:rFonts w:ascii="Times New Roman" w:hAnsi="Times New Roman" w:cs="Times New Roman"/>
                <w:lang w:val="en-GB"/>
              </w:rPr>
            </w:pPr>
            <w:r w:rsidRPr="006025A5">
              <w:rPr>
                <w:rFonts w:ascii="Times New Roman" w:hAnsi="Times New Roman" w:cs="Times New Roman"/>
                <w:lang w:val="en-GB"/>
              </w:rPr>
              <w:t xml:space="preserve">Market participants send their </w:t>
            </w:r>
            <w:r w:rsidR="00F634EA" w:rsidRPr="006025A5">
              <w:rPr>
                <w:rFonts w:ascii="Times New Roman" w:hAnsi="Times New Roman" w:cs="Times New Roman"/>
                <w:lang w:val="en-GB"/>
              </w:rPr>
              <w:t>suggestions</w:t>
            </w:r>
            <w:r w:rsidRPr="006025A5">
              <w:rPr>
                <w:rFonts w:ascii="Times New Roman" w:hAnsi="Times New Roman" w:cs="Times New Roman"/>
                <w:lang w:val="en-GB"/>
              </w:rPr>
              <w:t xml:space="preserve"> and proposals for </w:t>
            </w:r>
            <w:r w:rsidR="00AE685E" w:rsidRPr="006025A5">
              <w:rPr>
                <w:rFonts w:ascii="Times New Roman" w:hAnsi="Times New Roman" w:cs="Times New Roman"/>
                <w:lang w:val="en-GB"/>
              </w:rPr>
              <w:t>NC CAM</w:t>
            </w:r>
            <w:r w:rsidRPr="006025A5">
              <w:rPr>
                <w:rFonts w:ascii="Times New Roman" w:hAnsi="Times New Roman" w:cs="Times New Roman"/>
                <w:lang w:val="en-GB"/>
              </w:rPr>
              <w:t xml:space="preserve"> </w:t>
            </w:r>
            <w:r w:rsidR="00F634EA" w:rsidRPr="006025A5">
              <w:rPr>
                <w:rFonts w:ascii="Times New Roman" w:hAnsi="Times New Roman" w:cs="Times New Roman"/>
                <w:lang w:val="en-GB"/>
              </w:rPr>
              <w:t>implementation</w:t>
            </w:r>
          </w:p>
        </w:tc>
      </w:tr>
      <w:tr w:rsidR="00AE685E" w:rsidRPr="006025A5" w:rsidTr="00760A74">
        <w:tc>
          <w:tcPr>
            <w:tcW w:w="1951" w:type="dxa"/>
          </w:tcPr>
          <w:p w:rsidR="00AE685E" w:rsidRPr="006025A5" w:rsidRDefault="00694D2B" w:rsidP="001B5B1D">
            <w:pPr>
              <w:jc w:val="left"/>
              <w:rPr>
                <w:rFonts w:ascii="Times New Roman" w:hAnsi="Times New Roman" w:cs="Times New Roman"/>
                <w:lang w:val="en-GB"/>
              </w:rPr>
            </w:pPr>
            <w:r w:rsidRPr="006025A5">
              <w:rPr>
                <w:rFonts w:ascii="Times New Roman" w:hAnsi="Times New Roman" w:cs="Times New Roman"/>
                <w:lang w:val="en-GB"/>
              </w:rPr>
              <w:t xml:space="preserve">17 </w:t>
            </w:r>
            <w:r w:rsidR="001B5B1D" w:rsidRPr="006025A5">
              <w:rPr>
                <w:rFonts w:ascii="Times New Roman" w:hAnsi="Times New Roman" w:cs="Times New Roman"/>
                <w:lang w:val="en-GB"/>
              </w:rPr>
              <w:t>April</w:t>
            </w:r>
            <w:r w:rsidRPr="006025A5">
              <w:rPr>
                <w:rFonts w:ascii="Times New Roman" w:hAnsi="Times New Roman" w:cs="Times New Roman"/>
                <w:lang w:val="en-GB"/>
              </w:rPr>
              <w:t xml:space="preserve"> 2015</w:t>
            </w:r>
          </w:p>
        </w:tc>
        <w:tc>
          <w:tcPr>
            <w:tcW w:w="7261" w:type="dxa"/>
          </w:tcPr>
          <w:p w:rsidR="00AE685E" w:rsidRPr="006025A5" w:rsidRDefault="001B5B1D" w:rsidP="004F2028">
            <w:pPr>
              <w:rPr>
                <w:rFonts w:ascii="Times New Roman" w:hAnsi="Times New Roman" w:cs="Times New Roman"/>
                <w:lang w:val="en-GB"/>
              </w:rPr>
            </w:pPr>
            <w:r w:rsidRPr="006025A5">
              <w:rPr>
                <w:rFonts w:ascii="Times New Roman" w:hAnsi="Times New Roman" w:cs="Times New Roman"/>
                <w:lang w:val="en-GB"/>
              </w:rPr>
              <w:t xml:space="preserve">Settlement of market participants’ suggestions and proposals </w:t>
            </w:r>
            <w:r w:rsidR="00F634EA" w:rsidRPr="006025A5">
              <w:rPr>
                <w:rFonts w:ascii="Times New Roman" w:hAnsi="Times New Roman" w:cs="Times New Roman"/>
                <w:lang w:val="en-GB"/>
              </w:rPr>
              <w:t>for</w:t>
            </w:r>
            <w:r w:rsidRPr="006025A5">
              <w:rPr>
                <w:rFonts w:ascii="Times New Roman" w:hAnsi="Times New Roman" w:cs="Times New Roman"/>
                <w:lang w:val="en-GB"/>
              </w:rPr>
              <w:t xml:space="preserve"> </w:t>
            </w:r>
            <w:r w:rsidR="00694D2B" w:rsidRPr="006025A5">
              <w:rPr>
                <w:rFonts w:ascii="Times New Roman" w:hAnsi="Times New Roman" w:cs="Times New Roman"/>
                <w:lang w:val="en-GB"/>
              </w:rPr>
              <w:t>NC CAM</w:t>
            </w:r>
            <w:r w:rsidRPr="006025A5">
              <w:rPr>
                <w:rFonts w:ascii="Times New Roman" w:hAnsi="Times New Roman" w:cs="Times New Roman"/>
                <w:lang w:val="en-GB"/>
              </w:rPr>
              <w:t xml:space="preserve"> </w:t>
            </w:r>
            <w:r w:rsidR="00F634EA" w:rsidRPr="006025A5">
              <w:rPr>
                <w:rFonts w:ascii="Times New Roman" w:hAnsi="Times New Roman" w:cs="Times New Roman"/>
                <w:lang w:val="en-GB"/>
              </w:rPr>
              <w:t>implementation</w:t>
            </w:r>
          </w:p>
        </w:tc>
      </w:tr>
      <w:tr w:rsidR="00AE685E" w:rsidRPr="006025A5" w:rsidTr="00760A74">
        <w:tc>
          <w:tcPr>
            <w:tcW w:w="1951" w:type="dxa"/>
          </w:tcPr>
          <w:p w:rsidR="00AE685E" w:rsidRPr="006025A5" w:rsidRDefault="00694D2B" w:rsidP="001B5B1D">
            <w:pPr>
              <w:jc w:val="left"/>
              <w:rPr>
                <w:rFonts w:ascii="Times New Roman" w:hAnsi="Times New Roman" w:cs="Times New Roman"/>
                <w:lang w:val="en-GB"/>
              </w:rPr>
            </w:pPr>
            <w:r w:rsidRPr="006025A5">
              <w:rPr>
                <w:rFonts w:ascii="Times New Roman" w:hAnsi="Times New Roman" w:cs="Times New Roman"/>
                <w:lang w:val="en-GB"/>
              </w:rPr>
              <w:t xml:space="preserve">15 </w:t>
            </w:r>
            <w:r w:rsidR="001B5B1D" w:rsidRPr="006025A5">
              <w:rPr>
                <w:rFonts w:ascii="Times New Roman" w:hAnsi="Times New Roman" w:cs="Times New Roman"/>
                <w:lang w:val="en-GB"/>
              </w:rPr>
              <w:t>May</w:t>
            </w:r>
            <w:r w:rsidRPr="006025A5">
              <w:rPr>
                <w:rFonts w:ascii="Times New Roman" w:hAnsi="Times New Roman" w:cs="Times New Roman"/>
                <w:lang w:val="en-GB"/>
              </w:rPr>
              <w:t xml:space="preserve"> 2015</w:t>
            </w:r>
          </w:p>
        </w:tc>
        <w:tc>
          <w:tcPr>
            <w:tcW w:w="7261" w:type="dxa"/>
          </w:tcPr>
          <w:p w:rsidR="00AE685E" w:rsidRPr="006025A5" w:rsidRDefault="001B5B1D" w:rsidP="004F2028">
            <w:pPr>
              <w:rPr>
                <w:rFonts w:ascii="Times New Roman" w:hAnsi="Times New Roman" w:cs="Times New Roman"/>
                <w:lang w:val="en-GB"/>
              </w:rPr>
            </w:pPr>
            <w:r w:rsidRPr="006025A5">
              <w:rPr>
                <w:rFonts w:ascii="Times New Roman" w:hAnsi="Times New Roman" w:cs="Times New Roman"/>
                <w:lang w:val="en-GB"/>
              </w:rPr>
              <w:t xml:space="preserve">Draft </w:t>
            </w:r>
            <w:r w:rsidR="009C7F4D" w:rsidRPr="006025A5">
              <w:rPr>
                <w:rFonts w:ascii="Times New Roman" w:hAnsi="Times New Roman" w:cs="Times New Roman"/>
                <w:lang w:val="en-GB"/>
              </w:rPr>
              <w:t xml:space="preserve">of </w:t>
            </w:r>
            <w:r w:rsidRPr="006025A5">
              <w:rPr>
                <w:rFonts w:ascii="Times New Roman" w:hAnsi="Times New Roman" w:cs="Times New Roman"/>
                <w:lang w:val="en-GB"/>
              </w:rPr>
              <w:t>amend</w:t>
            </w:r>
            <w:r w:rsidR="009C7F4D" w:rsidRPr="006025A5">
              <w:rPr>
                <w:rFonts w:ascii="Times New Roman" w:hAnsi="Times New Roman" w:cs="Times New Roman"/>
                <w:lang w:val="en-GB"/>
              </w:rPr>
              <w:t>ed Gas Market Rules</w:t>
            </w:r>
          </w:p>
        </w:tc>
      </w:tr>
      <w:tr w:rsidR="00AE685E" w:rsidRPr="006025A5" w:rsidTr="00760A74">
        <w:tc>
          <w:tcPr>
            <w:tcW w:w="1951" w:type="dxa"/>
          </w:tcPr>
          <w:p w:rsidR="00AE685E" w:rsidRPr="006025A5" w:rsidRDefault="00694D2B" w:rsidP="009C7F4D">
            <w:pPr>
              <w:jc w:val="left"/>
              <w:rPr>
                <w:rFonts w:ascii="Times New Roman" w:hAnsi="Times New Roman" w:cs="Times New Roman"/>
                <w:lang w:val="en-GB"/>
              </w:rPr>
            </w:pPr>
            <w:r w:rsidRPr="006025A5">
              <w:rPr>
                <w:rFonts w:ascii="Times New Roman" w:hAnsi="Times New Roman" w:cs="Times New Roman"/>
                <w:lang w:val="en-GB"/>
              </w:rPr>
              <w:t xml:space="preserve">31 </w:t>
            </w:r>
            <w:r w:rsidR="009C7F4D" w:rsidRPr="006025A5">
              <w:rPr>
                <w:rFonts w:ascii="Times New Roman" w:hAnsi="Times New Roman" w:cs="Times New Roman"/>
                <w:lang w:val="en-GB"/>
              </w:rPr>
              <w:t>May</w:t>
            </w:r>
            <w:r w:rsidRPr="006025A5">
              <w:rPr>
                <w:rFonts w:ascii="Times New Roman" w:hAnsi="Times New Roman" w:cs="Times New Roman"/>
                <w:lang w:val="en-GB"/>
              </w:rPr>
              <w:t xml:space="preserve"> 2015</w:t>
            </w:r>
          </w:p>
        </w:tc>
        <w:tc>
          <w:tcPr>
            <w:tcW w:w="7261" w:type="dxa"/>
          </w:tcPr>
          <w:p w:rsidR="00AE685E" w:rsidRPr="006025A5" w:rsidRDefault="009C7F4D" w:rsidP="004F2028">
            <w:pPr>
              <w:rPr>
                <w:rFonts w:ascii="Times New Roman" w:hAnsi="Times New Roman" w:cs="Times New Roman"/>
                <w:lang w:val="en-GB"/>
              </w:rPr>
            </w:pPr>
            <w:r w:rsidRPr="006025A5">
              <w:rPr>
                <w:rFonts w:ascii="Times New Roman" w:hAnsi="Times New Roman" w:cs="Times New Roman"/>
                <w:lang w:val="en-GB"/>
              </w:rPr>
              <w:t xml:space="preserve">Gas market participants’ </w:t>
            </w:r>
            <w:r w:rsidR="00F634EA" w:rsidRPr="006025A5">
              <w:rPr>
                <w:rFonts w:ascii="Times New Roman" w:hAnsi="Times New Roman" w:cs="Times New Roman"/>
                <w:lang w:val="en-GB"/>
              </w:rPr>
              <w:t>comments</w:t>
            </w:r>
            <w:r w:rsidRPr="006025A5">
              <w:rPr>
                <w:rFonts w:ascii="Times New Roman" w:hAnsi="Times New Roman" w:cs="Times New Roman"/>
                <w:lang w:val="en-GB"/>
              </w:rPr>
              <w:t xml:space="preserve"> on the draft of amended Gas </w:t>
            </w:r>
            <w:r w:rsidR="00F634EA" w:rsidRPr="006025A5">
              <w:rPr>
                <w:rFonts w:ascii="Times New Roman" w:hAnsi="Times New Roman" w:cs="Times New Roman"/>
                <w:lang w:val="en-GB"/>
              </w:rPr>
              <w:t>Market</w:t>
            </w:r>
            <w:r w:rsidRPr="006025A5">
              <w:rPr>
                <w:rFonts w:ascii="Times New Roman" w:hAnsi="Times New Roman" w:cs="Times New Roman"/>
                <w:lang w:val="en-GB"/>
              </w:rPr>
              <w:t xml:space="preserve"> Rules</w:t>
            </w:r>
          </w:p>
        </w:tc>
      </w:tr>
      <w:tr w:rsidR="00AE685E" w:rsidRPr="006025A5" w:rsidTr="00760A74">
        <w:tc>
          <w:tcPr>
            <w:tcW w:w="1951" w:type="dxa"/>
          </w:tcPr>
          <w:p w:rsidR="00AE685E" w:rsidRPr="006025A5" w:rsidRDefault="00694D2B" w:rsidP="009C7F4D">
            <w:pPr>
              <w:jc w:val="left"/>
              <w:rPr>
                <w:rFonts w:ascii="Times New Roman" w:hAnsi="Times New Roman" w:cs="Times New Roman"/>
                <w:lang w:val="en-GB"/>
              </w:rPr>
            </w:pPr>
            <w:r w:rsidRPr="006025A5">
              <w:rPr>
                <w:rFonts w:ascii="Times New Roman" w:hAnsi="Times New Roman" w:cs="Times New Roman"/>
                <w:lang w:val="en-GB"/>
              </w:rPr>
              <w:t xml:space="preserve">15 </w:t>
            </w:r>
            <w:r w:rsidR="009C7F4D" w:rsidRPr="006025A5">
              <w:rPr>
                <w:rFonts w:ascii="Times New Roman" w:hAnsi="Times New Roman" w:cs="Times New Roman"/>
                <w:lang w:val="en-GB"/>
              </w:rPr>
              <w:t>June</w:t>
            </w:r>
            <w:r w:rsidRPr="006025A5">
              <w:rPr>
                <w:rFonts w:ascii="Times New Roman" w:hAnsi="Times New Roman" w:cs="Times New Roman"/>
                <w:lang w:val="en-GB"/>
              </w:rPr>
              <w:t xml:space="preserve"> 2015</w:t>
            </w:r>
          </w:p>
        </w:tc>
        <w:tc>
          <w:tcPr>
            <w:tcW w:w="7261" w:type="dxa"/>
          </w:tcPr>
          <w:p w:rsidR="00AE685E" w:rsidRPr="006025A5" w:rsidRDefault="009C7F4D" w:rsidP="004F2028">
            <w:pPr>
              <w:rPr>
                <w:rFonts w:ascii="Times New Roman" w:hAnsi="Times New Roman" w:cs="Times New Roman"/>
                <w:lang w:val="en-GB"/>
              </w:rPr>
            </w:pPr>
            <w:r w:rsidRPr="006025A5">
              <w:rPr>
                <w:rFonts w:ascii="Times New Roman" w:hAnsi="Times New Roman" w:cs="Times New Roman"/>
                <w:lang w:val="en-GB"/>
              </w:rPr>
              <w:t xml:space="preserve">Settlement of market participants’ </w:t>
            </w:r>
            <w:r w:rsidR="00F634EA" w:rsidRPr="006025A5">
              <w:rPr>
                <w:rFonts w:ascii="Times New Roman" w:hAnsi="Times New Roman" w:cs="Times New Roman"/>
                <w:lang w:val="en-GB"/>
              </w:rPr>
              <w:t>comments</w:t>
            </w:r>
            <w:r w:rsidRPr="006025A5">
              <w:rPr>
                <w:rFonts w:ascii="Times New Roman" w:hAnsi="Times New Roman" w:cs="Times New Roman"/>
                <w:lang w:val="en-GB"/>
              </w:rPr>
              <w:t xml:space="preserve"> </w:t>
            </w:r>
            <w:r w:rsidR="00F634EA" w:rsidRPr="006025A5">
              <w:rPr>
                <w:rFonts w:ascii="Times New Roman" w:hAnsi="Times New Roman" w:cs="Times New Roman"/>
                <w:lang w:val="en-GB"/>
              </w:rPr>
              <w:t>on</w:t>
            </w:r>
            <w:r w:rsidRPr="006025A5">
              <w:rPr>
                <w:rFonts w:ascii="Times New Roman" w:hAnsi="Times New Roman" w:cs="Times New Roman"/>
                <w:lang w:val="en-GB"/>
              </w:rPr>
              <w:t xml:space="preserve"> the draft of amended Gas Market Rules</w:t>
            </w:r>
          </w:p>
        </w:tc>
      </w:tr>
      <w:tr w:rsidR="00AE685E" w:rsidRPr="006025A5" w:rsidTr="00760A74">
        <w:tc>
          <w:tcPr>
            <w:tcW w:w="1951" w:type="dxa"/>
          </w:tcPr>
          <w:p w:rsidR="00AE685E" w:rsidRPr="006025A5" w:rsidRDefault="00694D2B" w:rsidP="009C7F4D">
            <w:pPr>
              <w:jc w:val="left"/>
              <w:rPr>
                <w:rFonts w:ascii="Times New Roman" w:hAnsi="Times New Roman" w:cs="Times New Roman"/>
                <w:lang w:val="en-GB"/>
              </w:rPr>
            </w:pPr>
            <w:r w:rsidRPr="006025A5">
              <w:rPr>
                <w:rFonts w:ascii="Times New Roman" w:hAnsi="Times New Roman" w:cs="Times New Roman"/>
                <w:lang w:val="en-GB"/>
              </w:rPr>
              <w:t xml:space="preserve">30 </w:t>
            </w:r>
            <w:r w:rsidR="009C7F4D" w:rsidRPr="006025A5">
              <w:rPr>
                <w:rFonts w:ascii="Times New Roman" w:hAnsi="Times New Roman" w:cs="Times New Roman"/>
                <w:lang w:val="en-GB"/>
              </w:rPr>
              <w:t>June</w:t>
            </w:r>
            <w:r w:rsidRPr="006025A5">
              <w:rPr>
                <w:rFonts w:ascii="Times New Roman" w:hAnsi="Times New Roman" w:cs="Times New Roman"/>
                <w:lang w:val="en-GB"/>
              </w:rPr>
              <w:t xml:space="preserve"> 2015</w:t>
            </w:r>
          </w:p>
        </w:tc>
        <w:tc>
          <w:tcPr>
            <w:tcW w:w="7261" w:type="dxa"/>
          </w:tcPr>
          <w:p w:rsidR="00AE685E" w:rsidRPr="006025A5" w:rsidRDefault="009C7F4D" w:rsidP="004F2028">
            <w:pPr>
              <w:rPr>
                <w:rFonts w:ascii="Times New Roman" w:hAnsi="Times New Roman" w:cs="Times New Roman"/>
                <w:lang w:val="en-GB"/>
              </w:rPr>
            </w:pPr>
            <w:r w:rsidRPr="006025A5">
              <w:rPr>
                <w:rFonts w:ascii="Times New Roman" w:hAnsi="Times New Roman" w:cs="Times New Roman"/>
                <w:lang w:val="en-GB"/>
              </w:rPr>
              <w:t xml:space="preserve">The draft of amended Gas Market Rules </w:t>
            </w:r>
            <w:r w:rsidR="00F634EA" w:rsidRPr="006025A5">
              <w:rPr>
                <w:rFonts w:ascii="Times New Roman" w:hAnsi="Times New Roman" w:cs="Times New Roman"/>
                <w:lang w:val="en-GB"/>
              </w:rPr>
              <w:t>submitted</w:t>
            </w:r>
            <w:r w:rsidRPr="006025A5">
              <w:rPr>
                <w:rFonts w:ascii="Times New Roman" w:hAnsi="Times New Roman" w:cs="Times New Roman"/>
                <w:lang w:val="en-GB"/>
              </w:rPr>
              <w:t xml:space="preserve"> to the inter-department</w:t>
            </w:r>
            <w:r w:rsidR="003C1361">
              <w:rPr>
                <w:rFonts w:ascii="Times New Roman" w:hAnsi="Times New Roman" w:cs="Times New Roman"/>
                <w:lang w:val="en-GB"/>
              </w:rPr>
              <w:t>al</w:t>
            </w:r>
            <w:r w:rsidRPr="006025A5">
              <w:rPr>
                <w:rFonts w:ascii="Times New Roman" w:hAnsi="Times New Roman" w:cs="Times New Roman"/>
                <w:lang w:val="en-GB"/>
              </w:rPr>
              <w:t xml:space="preserve"> commenting proce</w:t>
            </w:r>
            <w:r w:rsidR="00197322" w:rsidRPr="006025A5">
              <w:rPr>
                <w:rFonts w:ascii="Times New Roman" w:hAnsi="Times New Roman" w:cs="Times New Roman"/>
                <w:lang w:val="en-GB"/>
              </w:rPr>
              <w:t>dure</w:t>
            </w:r>
            <w:r w:rsidR="00A83542" w:rsidRPr="006025A5">
              <w:rPr>
                <w:rFonts w:ascii="Times New Roman" w:hAnsi="Times New Roman" w:cs="Times New Roman"/>
                <w:lang w:val="en-GB"/>
              </w:rPr>
              <w:t xml:space="preserve"> </w:t>
            </w:r>
          </w:p>
        </w:tc>
      </w:tr>
    </w:tbl>
    <w:p w:rsidR="006951CC" w:rsidRPr="006025A5" w:rsidRDefault="00A83542" w:rsidP="00573FCF">
      <w:pPr>
        <w:pStyle w:val="Nadpis2"/>
        <w:rPr>
          <w:lang w:val="en-GB"/>
        </w:rPr>
      </w:pPr>
      <w:r w:rsidRPr="006025A5">
        <w:rPr>
          <w:lang w:val="en-GB"/>
        </w:rPr>
        <w:t xml:space="preserve">Legislation </w:t>
      </w:r>
      <w:r w:rsidRPr="00CE358D">
        <w:rPr>
          <w:lang w:val="en-US"/>
        </w:rPr>
        <w:t>concerned</w:t>
      </w:r>
      <w:r w:rsidRPr="006025A5">
        <w:rPr>
          <w:lang w:val="en-GB"/>
        </w:rPr>
        <w:t xml:space="preserve"> </w:t>
      </w:r>
    </w:p>
    <w:p w:rsidR="006951CC" w:rsidRPr="006025A5" w:rsidRDefault="00A83542" w:rsidP="004F2028">
      <w:pPr>
        <w:pStyle w:val="Odstavecseseznamem"/>
        <w:numPr>
          <w:ilvl w:val="0"/>
          <w:numId w:val="29"/>
        </w:numPr>
        <w:jc w:val="both"/>
        <w:rPr>
          <w:rFonts w:ascii="Times New Roman" w:hAnsi="Times New Roman"/>
          <w:szCs w:val="22"/>
          <w:lang w:val="en-GB"/>
        </w:rPr>
      </w:pPr>
      <w:r w:rsidRPr="006025A5">
        <w:rPr>
          <w:rFonts w:ascii="Times New Roman" w:hAnsi="Times New Roman"/>
          <w:szCs w:val="22"/>
          <w:lang w:val="en-GB"/>
        </w:rPr>
        <w:t xml:space="preserve">Public notice no. </w:t>
      </w:r>
      <w:r w:rsidR="006951CC" w:rsidRPr="006025A5">
        <w:rPr>
          <w:rFonts w:ascii="Times New Roman" w:hAnsi="Times New Roman"/>
          <w:szCs w:val="22"/>
          <w:lang w:val="en-GB"/>
        </w:rPr>
        <w:t xml:space="preserve">365/2009 </w:t>
      </w:r>
      <w:r w:rsidR="001C10F0" w:rsidRPr="006025A5">
        <w:rPr>
          <w:rFonts w:ascii="Times New Roman" w:hAnsi="Times New Roman"/>
          <w:szCs w:val="22"/>
          <w:lang w:val="en-GB"/>
        </w:rPr>
        <w:t>o</w:t>
      </w:r>
      <w:r w:rsidRPr="006025A5">
        <w:rPr>
          <w:rFonts w:ascii="Times New Roman" w:hAnsi="Times New Roman"/>
          <w:szCs w:val="22"/>
          <w:lang w:val="en-GB"/>
        </w:rPr>
        <w:t xml:space="preserve">n Gas Market Rules, as amended </w:t>
      </w:r>
    </w:p>
    <w:p w:rsidR="004B4FAF" w:rsidRPr="006025A5" w:rsidRDefault="00A83542" w:rsidP="004F2028">
      <w:pPr>
        <w:pStyle w:val="Odstavecseseznamem"/>
        <w:numPr>
          <w:ilvl w:val="0"/>
          <w:numId w:val="29"/>
        </w:numPr>
        <w:jc w:val="both"/>
        <w:rPr>
          <w:rFonts w:ascii="Times New Roman" w:hAnsi="Times New Roman"/>
          <w:szCs w:val="22"/>
          <w:lang w:val="en-GB"/>
        </w:rPr>
      </w:pPr>
      <w:r w:rsidRPr="006025A5">
        <w:rPr>
          <w:rFonts w:ascii="Times New Roman" w:hAnsi="Times New Roman"/>
          <w:szCs w:val="22"/>
          <w:lang w:val="en-GB"/>
        </w:rPr>
        <w:t xml:space="preserve">The ERO’s price decision on </w:t>
      </w:r>
      <w:r w:rsidR="006951CC" w:rsidRPr="006025A5">
        <w:rPr>
          <w:rFonts w:ascii="Times New Roman" w:hAnsi="Times New Roman"/>
          <w:szCs w:val="22"/>
          <w:lang w:val="en-GB"/>
        </w:rPr>
        <w:t>regula</w:t>
      </w:r>
      <w:r w:rsidRPr="006025A5">
        <w:rPr>
          <w:rFonts w:ascii="Times New Roman" w:hAnsi="Times New Roman"/>
          <w:szCs w:val="22"/>
          <w:lang w:val="en-GB"/>
        </w:rPr>
        <w:t>ted prices related to gas supply</w:t>
      </w:r>
      <w:r w:rsidR="003C1361">
        <w:rPr>
          <w:rFonts w:ascii="Times New Roman" w:hAnsi="Times New Roman"/>
          <w:szCs w:val="22"/>
          <w:lang w:val="en-GB"/>
        </w:rPr>
        <w:t xml:space="preserve"> </w:t>
      </w:r>
    </w:p>
    <w:p w:rsidR="00511618" w:rsidRPr="006025A5" w:rsidRDefault="00A83542" w:rsidP="004F2028">
      <w:pPr>
        <w:pStyle w:val="Odstavecseseznamem"/>
        <w:numPr>
          <w:ilvl w:val="0"/>
          <w:numId w:val="29"/>
        </w:numPr>
        <w:jc w:val="both"/>
        <w:rPr>
          <w:rFonts w:ascii="Times New Roman" w:hAnsi="Times New Roman"/>
          <w:szCs w:val="22"/>
          <w:lang w:val="en-GB"/>
        </w:rPr>
      </w:pPr>
      <w:r w:rsidRPr="006025A5">
        <w:rPr>
          <w:rFonts w:ascii="Times New Roman" w:hAnsi="Times New Roman"/>
          <w:szCs w:val="22"/>
          <w:lang w:val="en-GB"/>
        </w:rPr>
        <w:t xml:space="preserve">Public notice on </w:t>
      </w:r>
      <w:r w:rsidR="00F634EA" w:rsidRPr="006025A5">
        <w:rPr>
          <w:rFonts w:ascii="Times New Roman" w:hAnsi="Times New Roman"/>
          <w:szCs w:val="22"/>
          <w:lang w:val="en-GB"/>
        </w:rPr>
        <w:t>price</w:t>
      </w:r>
      <w:r w:rsidRPr="006025A5">
        <w:rPr>
          <w:rFonts w:ascii="Times New Roman" w:hAnsi="Times New Roman"/>
          <w:szCs w:val="22"/>
          <w:lang w:val="en-GB"/>
        </w:rPr>
        <w:t xml:space="preserve"> control method and procedures for price control in the gas industry</w:t>
      </w:r>
      <w:r w:rsidR="003C1361">
        <w:rPr>
          <w:rFonts w:ascii="Times New Roman" w:hAnsi="Times New Roman"/>
          <w:szCs w:val="22"/>
          <w:lang w:val="en-GB"/>
        </w:rPr>
        <w:t xml:space="preserve"> </w:t>
      </w:r>
    </w:p>
    <w:p w:rsidR="00FC4CA0" w:rsidRPr="006025A5" w:rsidRDefault="00FC4CA0" w:rsidP="004F2028">
      <w:pPr>
        <w:pStyle w:val="Odstavecseseznamem"/>
        <w:numPr>
          <w:ilvl w:val="0"/>
          <w:numId w:val="0"/>
        </w:numPr>
        <w:ind w:left="720"/>
        <w:jc w:val="both"/>
        <w:rPr>
          <w:rFonts w:ascii="Times New Roman" w:hAnsi="Times New Roman"/>
          <w:szCs w:val="22"/>
          <w:lang w:val="en-GB"/>
        </w:rPr>
      </w:pPr>
    </w:p>
    <w:p w:rsidR="00D23777" w:rsidRPr="006025A5" w:rsidRDefault="00824298" w:rsidP="004F2028">
      <w:pPr>
        <w:pStyle w:val="FormtovanvHTML"/>
        <w:jc w:val="both"/>
        <w:rPr>
          <w:rFonts w:ascii="Times New Roman" w:hAnsi="Times New Roman" w:cs="Times New Roman"/>
          <w:sz w:val="22"/>
          <w:szCs w:val="22"/>
          <w:lang w:val="en-GB"/>
        </w:rPr>
      </w:pPr>
      <w:r w:rsidRPr="006025A5">
        <w:rPr>
          <w:rFonts w:ascii="Times New Roman" w:hAnsi="Times New Roman" w:cs="Times New Roman"/>
          <w:sz w:val="22"/>
          <w:szCs w:val="22"/>
          <w:lang w:val="en-GB"/>
        </w:rPr>
        <w:t>In line with the above timetable, the ERO expects to</w:t>
      </w:r>
      <w:r w:rsidR="004B4FAF" w:rsidRPr="006025A5">
        <w:rPr>
          <w:rFonts w:ascii="Times New Roman" w:hAnsi="Times New Roman" w:cs="Times New Roman"/>
          <w:sz w:val="22"/>
          <w:szCs w:val="22"/>
          <w:lang w:val="en-GB"/>
        </w:rPr>
        <w:t xml:space="preserve"> </w:t>
      </w:r>
      <w:r w:rsidRPr="006025A5">
        <w:rPr>
          <w:rFonts w:ascii="Times New Roman" w:hAnsi="Times New Roman" w:cs="Times New Roman"/>
          <w:sz w:val="22"/>
          <w:szCs w:val="22"/>
          <w:lang w:val="en-GB"/>
        </w:rPr>
        <w:t>deliver the draft of the amended public notice on Gas Market Rules to the inter-department</w:t>
      </w:r>
      <w:r w:rsidR="003C1361">
        <w:rPr>
          <w:rFonts w:ascii="Times New Roman" w:hAnsi="Times New Roman" w:cs="Times New Roman"/>
          <w:sz w:val="22"/>
          <w:szCs w:val="22"/>
          <w:lang w:val="en-GB"/>
        </w:rPr>
        <w:t>al</w:t>
      </w:r>
      <w:r w:rsidRPr="006025A5">
        <w:rPr>
          <w:rFonts w:ascii="Times New Roman" w:hAnsi="Times New Roman" w:cs="Times New Roman"/>
          <w:sz w:val="22"/>
          <w:szCs w:val="22"/>
          <w:lang w:val="en-GB"/>
        </w:rPr>
        <w:t xml:space="preserve"> commenting procedure in early July </w:t>
      </w:r>
      <w:r w:rsidR="004B4FAF" w:rsidRPr="006025A5">
        <w:rPr>
          <w:rFonts w:ascii="Times New Roman" w:hAnsi="Times New Roman" w:cs="Times New Roman"/>
          <w:sz w:val="22"/>
          <w:szCs w:val="22"/>
          <w:lang w:val="en-GB"/>
        </w:rPr>
        <w:t xml:space="preserve">2015. </w:t>
      </w:r>
      <w:r w:rsidRPr="006025A5">
        <w:rPr>
          <w:rFonts w:ascii="Times New Roman" w:hAnsi="Times New Roman" w:cs="Times New Roman"/>
          <w:sz w:val="22"/>
          <w:szCs w:val="22"/>
          <w:lang w:val="en-GB"/>
        </w:rPr>
        <w:t xml:space="preserve">The settlement of the comments arising from this stage of the legislative </w:t>
      </w:r>
      <w:r w:rsidR="00F634EA" w:rsidRPr="006025A5">
        <w:rPr>
          <w:rFonts w:ascii="Times New Roman" w:hAnsi="Times New Roman" w:cs="Times New Roman"/>
          <w:sz w:val="22"/>
          <w:szCs w:val="22"/>
          <w:lang w:val="en-GB"/>
        </w:rPr>
        <w:t>process</w:t>
      </w:r>
      <w:r w:rsidRPr="006025A5">
        <w:rPr>
          <w:rFonts w:ascii="Times New Roman" w:hAnsi="Times New Roman" w:cs="Times New Roman"/>
          <w:sz w:val="22"/>
          <w:szCs w:val="22"/>
          <w:lang w:val="en-GB"/>
        </w:rPr>
        <w:t xml:space="preserve"> will result in an almost final draft of the public notice on Gas Market Rules. The </w:t>
      </w:r>
      <w:r w:rsidR="004B4FAF" w:rsidRPr="006025A5">
        <w:rPr>
          <w:rFonts w:ascii="Times New Roman" w:hAnsi="Times New Roman" w:cs="Times New Roman"/>
          <w:sz w:val="22"/>
          <w:szCs w:val="22"/>
          <w:lang w:val="en-GB"/>
        </w:rPr>
        <w:t>Energ</w:t>
      </w:r>
      <w:r w:rsidRPr="006025A5">
        <w:rPr>
          <w:rFonts w:ascii="Times New Roman" w:hAnsi="Times New Roman" w:cs="Times New Roman"/>
          <w:sz w:val="22"/>
          <w:szCs w:val="22"/>
          <w:lang w:val="en-GB"/>
        </w:rPr>
        <w:t xml:space="preserve">y Regulatory Office will </w:t>
      </w:r>
      <w:r w:rsidR="001648B2" w:rsidRPr="006025A5">
        <w:rPr>
          <w:rFonts w:ascii="Times New Roman" w:hAnsi="Times New Roman" w:cs="Times New Roman"/>
          <w:sz w:val="22"/>
          <w:szCs w:val="22"/>
          <w:lang w:val="en-GB"/>
        </w:rPr>
        <w:t xml:space="preserve">start to </w:t>
      </w:r>
      <w:r w:rsidR="00F634EA" w:rsidRPr="006025A5">
        <w:rPr>
          <w:rFonts w:ascii="Times New Roman" w:hAnsi="Times New Roman" w:cs="Times New Roman"/>
          <w:sz w:val="22"/>
          <w:szCs w:val="22"/>
          <w:lang w:val="en-GB"/>
        </w:rPr>
        <w:t>work</w:t>
      </w:r>
      <w:r w:rsidR="001648B2" w:rsidRPr="006025A5">
        <w:rPr>
          <w:rFonts w:ascii="Times New Roman" w:hAnsi="Times New Roman" w:cs="Times New Roman"/>
          <w:sz w:val="22"/>
          <w:szCs w:val="22"/>
          <w:lang w:val="en-GB"/>
        </w:rPr>
        <w:t xml:space="preserve"> on its price decision on the prices of gas and related services, which will come into effect on </w:t>
      </w:r>
      <w:r w:rsidR="004B4FAF" w:rsidRPr="006025A5">
        <w:rPr>
          <w:rFonts w:ascii="Times New Roman" w:hAnsi="Times New Roman" w:cs="Times New Roman"/>
          <w:sz w:val="22"/>
          <w:szCs w:val="22"/>
          <w:lang w:val="en-GB"/>
        </w:rPr>
        <w:t>1</w:t>
      </w:r>
      <w:r w:rsidR="003445BD" w:rsidRPr="006025A5">
        <w:rPr>
          <w:rFonts w:ascii="Times New Roman" w:hAnsi="Times New Roman" w:cs="Times New Roman"/>
          <w:sz w:val="22"/>
          <w:szCs w:val="22"/>
          <w:lang w:val="en-GB"/>
        </w:rPr>
        <w:t> </w:t>
      </w:r>
      <w:r w:rsidR="001648B2" w:rsidRPr="006025A5">
        <w:rPr>
          <w:rFonts w:ascii="Times New Roman" w:hAnsi="Times New Roman" w:cs="Times New Roman"/>
          <w:sz w:val="22"/>
          <w:szCs w:val="22"/>
          <w:lang w:val="en-GB"/>
        </w:rPr>
        <w:t>November</w:t>
      </w:r>
      <w:r w:rsidR="004B4FAF" w:rsidRPr="006025A5">
        <w:rPr>
          <w:rFonts w:ascii="Times New Roman" w:hAnsi="Times New Roman" w:cs="Times New Roman"/>
          <w:sz w:val="22"/>
          <w:szCs w:val="22"/>
          <w:lang w:val="en-GB"/>
        </w:rPr>
        <w:t xml:space="preserve"> 2015, </w:t>
      </w:r>
      <w:r w:rsidR="001648B2" w:rsidRPr="006025A5">
        <w:rPr>
          <w:rFonts w:ascii="Times New Roman" w:hAnsi="Times New Roman" w:cs="Times New Roman"/>
          <w:sz w:val="22"/>
          <w:szCs w:val="22"/>
          <w:lang w:val="en-GB"/>
        </w:rPr>
        <w:t xml:space="preserve">in the latter half of July </w:t>
      </w:r>
      <w:r w:rsidR="004B4FAF" w:rsidRPr="006025A5">
        <w:rPr>
          <w:rFonts w:ascii="Times New Roman" w:hAnsi="Times New Roman" w:cs="Times New Roman"/>
          <w:sz w:val="22"/>
          <w:szCs w:val="22"/>
          <w:lang w:val="en-GB"/>
        </w:rPr>
        <w:t xml:space="preserve">2015. </w:t>
      </w:r>
      <w:r w:rsidR="00031F89" w:rsidRPr="006025A5">
        <w:rPr>
          <w:rFonts w:ascii="Times New Roman" w:hAnsi="Times New Roman" w:cs="Times New Roman"/>
          <w:sz w:val="22"/>
          <w:szCs w:val="22"/>
          <w:lang w:val="en-GB"/>
        </w:rPr>
        <w:t>To reflect the NC CAM in the price decision, t</w:t>
      </w:r>
      <w:r w:rsidR="00D23777" w:rsidRPr="006025A5">
        <w:rPr>
          <w:rFonts w:ascii="Times New Roman" w:hAnsi="Times New Roman" w:cs="Times New Roman"/>
          <w:sz w:val="22"/>
          <w:szCs w:val="22"/>
          <w:lang w:val="en-GB"/>
        </w:rPr>
        <w:t xml:space="preserve">he currently applicable price </w:t>
      </w:r>
      <w:r w:rsidR="00D23777" w:rsidRPr="006025A5">
        <w:rPr>
          <w:rFonts w:ascii="Times New Roman" w:hAnsi="Times New Roman" w:cs="Times New Roman"/>
          <w:sz w:val="22"/>
          <w:szCs w:val="22"/>
          <w:lang w:val="en-GB"/>
        </w:rPr>
        <w:lastRenderedPageBreak/>
        <w:t xml:space="preserve">decision will be amended to reflect the public </w:t>
      </w:r>
      <w:r w:rsidR="00FB7628" w:rsidRPr="006025A5">
        <w:rPr>
          <w:rFonts w:ascii="Times New Roman" w:hAnsi="Times New Roman" w:cs="Times New Roman"/>
          <w:sz w:val="22"/>
          <w:szCs w:val="22"/>
          <w:lang w:val="en-GB"/>
        </w:rPr>
        <w:t>consultation</w:t>
      </w:r>
      <w:r w:rsidR="00D23777" w:rsidRPr="006025A5">
        <w:rPr>
          <w:rFonts w:ascii="Times New Roman" w:hAnsi="Times New Roman" w:cs="Times New Roman"/>
          <w:sz w:val="22"/>
          <w:szCs w:val="22"/>
          <w:lang w:val="en-GB"/>
        </w:rPr>
        <w:t xml:space="preserve"> process and the relevant </w:t>
      </w:r>
      <w:r w:rsidR="00FB7628" w:rsidRPr="006025A5">
        <w:rPr>
          <w:rFonts w:ascii="Times New Roman" w:hAnsi="Times New Roman" w:cs="Times New Roman"/>
          <w:sz w:val="22"/>
          <w:szCs w:val="22"/>
          <w:lang w:val="en-GB"/>
        </w:rPr>
        <w:t>provisions</w:t>
      </w:r>
      <w:r w:rsidR="00D23777" w:rsidRPr="006025A5">
        <w:rPr>
          <w:rFonts w:ascii="Times New Roman" w:hAnsi="Times New Roman" w:cs="Times New Roman"/>
          <w:sz w:val="22"/>
          <w:szCs w:val="22"/>
          <w:lang w:val="en-GB"/>
        </w:rPr>
        <w:t xml:space="preserve"> of the PTP, and it will then </w:t>
      </w:r>
      <w:r w:rsidR="00031F89" w:rsidRPr="006025A5">
        <w:rPr>
          <w:rFonts w:ascii="Times New Roman" w:hAnsi="Times New Roman" w:cs="Times New Roman"/>
          <w:sz w:val="22"/>
          <w:szCs w:val="22"/>
          <w:lang w:val="en-GB"/>
        </w:rPr>
        <w:t xml:space="preserve">become the price decision applicable from 1 November 2015. </w:t>
      </w:r>
    </w:p>
    <w:p w:rsidR="00FB7628" w:rsidRPr="006025A5" w:rsidRDefault="00FB7628" w:rsidP="004F2028">
      <w:pPr>
        <w:pStyle w:val="FormtovanvHTML"/>
        <w:jc w:val="both"/>
        <w:rPr>
          <w:rFonts w:ascii="Times New Roman" w:hAnsi="Times New Roman" w:cs="Times New Roman"/>
          <w:sz w:val="22"/>
          <w:szCs w:val="22"/>
          <w:lang w:val="en-GB"/>
        </w:rPr>
      </w:pPr>
    </w:p>
    <w:p w:rsidR="004B4FAF" w:rsidRPr="006025A5" w:rsidRDefault="00817050" w:rsidP="004F2028">
      <w:pPr>
        <w:pStyle w:val="FormtovanvHTML"/>
        <w:jc w:val="both"/>
        <w:rPr>
          <w:rFonts w:ascii="Times New Roman" w:hAnsi="Times New Roman" w:cs="Times New Roman"/>
          <w:sz w:val="22"/>
          <w:szCs w:val="22"/>
          <w:lang w:val="en-GB"/>
        </w:rPr>
      </w:pPr>
      <w:r w:rsidRPr="006025A5">
        <w:rPr>
          <w:rFonts w:ascii="Times New Roman" w:hAnsi="Times New Roman" w:cs="Times New Roman"/>
          <w:sz w:val="22"/>
          <w:szCs w:val="22"/>
          <w:lang w:val="en-GB"/>
        </w:rPr>
        <w:t xml:space="preserve">The </w:t>
      </w:r>
      <w:r w:rsidR="004B4FAF" w:rsidRPr="006025A5">
        <w:rPr>
          <w:rFonts w:ascii="Times New Roman" w:hAnsi="Times New Roman" w:cs="Times New Roman"/>
          <w:sz w:val="22"/>
          <w:szCs w:val="22"/>
          <w:lang w:val="en-GB"/>
        </w:rPr>
        <w:t>Energ</w:t>
      </w:r>
      <w:r w:rsidR="002B6194" w:rsidRPr="006025A5">
        <w:rPr>
          <w:rFonts w:ascii="Times New Roman" w:hAnsi="Times New Roman" w:cs="Times New Roman"/>
          <w:sz w:val="22"/>
          <w:szCs w:val="22"/>
          <w:lang w:val="en-GB"/>
        </w:rPr>
        <w:t>y</w:t>
      </w:r>
      <w:r w:rsidRPr="006025A5">
        <w:rPr>
          <w:rFonts w:ascii="Times New Roman" w:hAnsi="Times New Roman" w:cs="Times New Roman"/>
          <w:sz w:val="22"/>
          <w:szCs w:val="22"/>
          <w:lang w:val="en-GB"/>
        </w:rPr>
        <w:t xml:space="preserve"> </w:t>
      </w:r>
      <w:r w:rsidR="002B6194" w:rsidRPr="006025A5">
        <w:rPr>
          <w:rFonts w:ascii="Times New Roman" w:hAnsi="Times New Roman" w:cs="Times New Roman"/>
          <w:sz w:val="22"/>
          <w:szCs w:val="22"/>
          <w:lang w:val="en-GB"/>
        </w:rPr>
        <w:t>R</w:t>
      </w:r>
      <w:r w:rsidRPr="006025A5">
        <w:rPr>
          <w:rFonts w:ascii="Times New Roman" w:hAnsi="Times New Roman" w:cs="Times New Roman"/>
          <w:sz w:val="22"/>
          <w:szCs w:val="22"/>
          <w:lang w:val="en-GB"/>
        </w:rPr>
        <w:t>egulator</w:t>
      </w:r>
      <w:r w:rsidR="002B6194" w:rsidRPr="006025A5">
        <w:rPr>
          <w:rFonts w:ascii="Times New Roman" w:hAnsi="Times New Roman" w:cs="Times New Roman"/>
          <w:sz w:val="22"/>
          <w:szCs w:val="22"/>
          <w:lang w:val="en-GB"/>
        </w:rPr>
        <w:t>y</w:t>
      </w:r>
      <w:r w:rsidRPr="006025A5">
        <w:rPr>
          <w:rFonts w:ascii="Times New Roman" w:hAnsi="Times New Roman" w:cs="Times New Roman"/>
          <w:sz w:val="22"/>
          <w:szCs w:val="22"/>
          <w:lang w:val="en-GB"/>
        </w:rPr>
        <w:t xml:space="preserve"> </w:t>
      </w:r>
      <w:r w:rsidR="002B6194" w:rsidRPr="006025A5">
        <w:rPr>
          <w:rFonts w:ascii="Times New Roman" w:hAnsi="Times New Roman" w:cs="Times New Roman"/>
          <w:sz w:val="22"/>
          <w:szCs w:val="22"/>
          <w:lang w:val="en-GB"/>
        </w:rPr>
        <w:t>O</w:t>
      </w:r>
      <w:r w:rsidRPr="006025A5">
        <w:rPr>
          <w:rFonts w:ascii="Times New Roman" w:hAnsi="Times New Roman" w:cs="Times New Roman"/>
          <w:sz w:val="22"/>
          <w:szCs w:val="22"/>
          <w:lang w:val="en-GB"/>
        </w:rPr>
        <w:t>ffice expects market participants</w:t>
      </w:r>
      <w:r w:rsidR="00FB7628" w:rsidRPr="006025A5">
        <w:rPr>
          <w:rFonts w:ascii="Times New Roman" w:hAnsi="Times New Roman" w:cs="Times New Roman"/>
          <w:sz w:val="22"/>
          <w:szCs w:val="22"/>
          <w:lang w:val="en-GB"/>
        </w:rPr>
        <w:t>’ active participation</w:t>
      </w:r>
      <w:r w:rsidRPr="006025A5">
        <w:rPr>
          <w:rFonts w:ascii="Times New Roman" w:hAnsi="Times New Roman" w:cs="Times New Roman"/>
          <w:sz w:val="22"/>
          <w:szCs w:val="22"/>
          <w:lang w:val="en-GB"/>
        </w:rPr>
        <w:t xml:space="preserve"> in this process as well; the </w:t>
      </w:r>
      <w:r w:rsidR="00F634EA" w:rsidRPr="006025A5">
        <w:rPr>
          <w:rFonts w:ascii="Times New Roman" w:hAnsi="Times New Roman" w:cs="Times New Roman"/>
          <w:sz w:val="22"/>
          <w:szCs w:val="22"/>
          <w:lang w:val="en-GB"/>
        </w:rPr>
        <w:t>objective</w:t>
      </w:r>
      <w:r w:rsidRPr="006025A5">
        <w:rPr>
          <w:rFonts w:ascii="Times New Roman" w:hAnsi="Times New Roman" w:cs="Times New Roman"/>
          <w:sz w:val="22"/>
          <w:szCs w:val="22"/>
          <w:lang w:val="en-GB"/>
        </w:rPr>
        <w:t xml:space="preserve"> </w:t>
      </w:r>
      <w:r w:rsidR="002B6194" w:rsidRPr="006025A5">
        <w:rPr>
          <w:rFonts w:ascii="Times New Roman" w:hAnsi="Times New Roman" w:cs="Times New Roman"/>
          <w:sz w:val="22"/>
          <w:szCs w:val="22"/>
          <w:lang w:val="en-GB"/>
        </w:rPr>
        <w:t>i</w:t>
      </w:r>
      <w:r w:rsidRPr="006025A5">
        <w:rPr>
          <w:rFonts w:ascii="Times New Roman" w:hAnsi="Times New Roman" w:cs="Times New Roman"/>
          <w:sz w:val="22"/>
          <w:szCs w:val="22"/>
          <w:lang w:val="en-GB"/>
        </w:rPr>
        <w:t>s to set the price parameters so as to achieve balanced, non-</w:t>
      </w:r>
      <w:r w:rsidR="00F634EA" w:rsidRPr="006025A5">
        <w:rPr>
          <w:rFonts w:ascii="Times New Roman" w:hAnsi="Times New Roman" w:cs="Times New Roman"/>
          <w:sz w:val="22"/>
          <w:szCs w:val="22"/>
          <w:lang w:val="en-GB"/>
        </w:rPr>
        <w:t>discri</w:t>
      </w:r>
      <w:bookmarkStart w:id="0" w:name="_GoBack"/>
      <w:bookmarkEnd w:id="0"/>
      <w:r w:rsidR="00F634EA" w:rsidRPr="006025A5">
        <w:rPr>
          <w:rFonts w:ascii="Times New Roman" w:hAnsi="Times New Roman" w:cs="Times New Roman"/>
          <w:sz w:val="22"/>
          <w:szCs w:val="22"/>
          <w:lang w:val="en-GB"/>
        </w:rPr>
        <w:t>minatory</w:t>
      </w:r>
      <w:r w:rsidRPr="006025A5">
        <w:rPr>
          <w:rFonts w:ascii="Times New Roman" w:hAnsi="Times New Roman" w:cs="Times New Roman"/>
          <w:sz w:val="22"/>
          <w:szCs w:val="22"/>
          <w:lang w:val="en-GB"/>
        </w:rPr>
        <w:t xml:space="preserve"> and </w:t>
      </w:r>
      <w:r w:rsidR="0032487B" w:rsidRPr="006025A5">
        <w:rPr>
          <w:rFonts w:ascii="Times New Roman" w:hAnsi="Times New Roman" w:cs="Times New Roman"/>
          <w:sz w:val="22"/>
          <w:szCs w:val="22"/>
          <w:lang w:val="en-GB"/>
        </w:rPr>
        <w:t>transparent</w:t>
      </w:r>
      <w:r w:rsidR="004B4FAF" w:rsidRPr="006025A5">
        <w:rPr>
          <w:rFonts w:ascii="Times New Roman" w:hAnsi="Times New Roman" w:cs="Times New Roman"/>
          <w:sz w:val="22"/>
          <w:szCs w:val="22"/>
          <w:lang w:val="en-GB"/>
        </w:rPr>
        <w:t xml:space="preserve"> </w:t>
      </w:r>
      <w:r w:rsidR="00F634EA" w:rsidRPr="006025A5">
        <w:rPr>
          <w:rFonts w:ascii="Times New Roman" w:hAnsi="Times New Roman" w:cs="Times New Roman"/>
          <w:sz w:val="22"/>
          <w:szCs w:val="22"/>
          <w:lang w:val="en-GB"/>
        </w:rPr>
        <w:t>conditions</w:t>
      </w:r>
      <w:r w:rsidRPr="006025A5">
        <w:rPr>
          <w:rFonts w:ascii="Times New Roman" w:hAnsi="Times New Roman" w:cs="Times New Roman"/>
          <w:sz w:val="22"/>
          <w:szCs w:val="22"/>
          <w:lang w:val="en-GB"/>
        </w:rPr>
        <w:t xml:space="preserve"> for all gas market participants. </w:t>
      </w:r>
    </w:p>
    <w:p w:rsidR="005259DB" w:rsidRPr="006025A5" w:rsidRDefault="00CA0BED" w:rsidP="00573FCF">
      <w:pPr>
        <w:pStyle w:val="Nadpis1"/>
        <w:rPr>
          <w:lang w:val="en-GB"/>
        </w:rPr>
      </w:pPr>
      <w:r w:rsidRPr="006025A5">
        <w:rPr>
          <w:lang w:val="en-GB"/>
        </w:rPr>
        <w:lastRenderedPageBreak/>
        <w:t xml:space="preserve">NC CAM </w:t>
      </w:r>
      <w:r>
        <w:rPr>
          <w:lang w:val="en-GB"/>
        </w:rPr>
        <w:t>i</w:t>
      </w:r>
      <w:r w:rsidR="001755C9" w:rsidRPr="006025A5">
        <w:rPr>
          <w:lang w:val="en-GB"/>
        </w:rPr>
        <w:t>mplementa</w:t>
      </w:r>
      <w:r w:rsidR="002B6194" w:rsidRPr="006025A5">
        <w:rPr>
          <w:lang w:val="en-GB"/>
        </w:rPr>
        <w:t xml:space="preserve">tion in the Czech Republic: </w:t>
      </w:r>
      <w:r w:rsidR="001149B9" w:rsidRPr="006025A5">
        <w:rPr>
          <w:lang w:val="en-GB"/>
        </w:rPr>
        <w:t>The k</w:t>
      </w:r>
      <w:r w:rsidR="002B6194" w:rsidRPr="006025A5">
        <w:rPr>
          <w:lang w:val="en-GB"/>
        </w:rPr>
        <w:t>ey changes and challenges expected</w:t>
      </w:r>
      <w:r>
        <w:rPr>
          <w:lang w:val="en-GB"/>
        </w:rPr>
        <w:t xml:space="preserve"> </w:t>
      </w:r>
    </w:p>
    <w:p w:rsidR="00154364" w:rsidRPr="006025A5" w:rsidRDefault="001149B9" w:rsidP="004F2028">
      <w:pPr>
        <w:rPr>
          <w:rFonts w:ascii="Times New Roman" w:hAnsi="Times New Roman" w:cs="Times New Roman"/>
          <w:lang w:val="en-GB"/>
        </w:rPr>
      </w:pPr>
      <w:r w:rsidRPr="006025A5">
        <w:rPr>
          <w:rFonts w:ascii="Times New Roman" w:hAnsi="Times New Roman" w:cs="Times New Roman"/>
          <w:lang w:val="en-GB"/>
        </w:rPr>
        <w:t>O</w:t>
      </w:r>
      <w:r w:rsidR="002B6194" w:rsidRPr="006025A5">
        <w:rPr>
          <w:rFonts w:ascii="Times New Roman" w:hAnsi="Times New Roman" w:cs="Times New Roman"/>
          <w:lang w:val="en-GB"/>
        </w:rPr>
        <w:t>n</w:t>
      </w:r>
      <w:r w:rsidR="00154364" w:rsidRPr="006025A5">
        <w:rPr>
          <w:rFonts w:ascii="Times New Roman" w:hAnsi="Times New Roman" w:cs="Times New Roman"/>
          <w:lang w:val="en-GB"/>
        </w:rPr>
        <w:t xml:space="preserve"> 1</w:t>
      </w:r>
      <w:r w:rsidR="005E1EA1" w:rsidRPr="006025A5">
        <w:rPr>
          <w:rFonts w:ascii="Times New Roman" w:hAnsi="Times New Roman" w:cs="Times New Roman"/>
          <w:lang w:val="en-GB"/>
        </w:rPr>
        <w:t xml:space="preserve"> </w:t>
      </w:r>
      <w:r w:rsidR="002B6194" w:rsidRPr="006025A5">
        <w:rPr>
          <w:rFonts w:ascii="Times New Roman" w:hAnsi="Times New Roman" w:cs="Times New Roman"/>
          <w:lang w:val="en-GB"/>
        </w:rPr>
        <w:t>November</w:t>
      </w:r>
      <w:r w:rsidR="005E1EA1" w:rsidRPr="006025A5">
        <w:rPr>
          <w:rFonts w:ascii="Times New Roman" w:hAnsi="Times New Roman" w:cs="Times New Roman"/>
          <w:lang w:val="en-GB"/>
        </w:rPr>
        <w:t xml:space="preserve"> </w:t>
      </w:r>
      <w:r w:rsidR="00154364" w:rsidRPr="006025A5">
        <w:rPr>
          <w:rFonts w:ascii="Times New Roman" w:hAnsi="Times New Roman" w:cs="Times New Roman"/>
          <w:lang w:val="en-GB"/>
        </w:rPr>
        <w:t>2015</w:t>
      </w:r>
      <w:r w:rsidR="002B6194" w:rsidRPr="006025A5">
        <w:rPr>
          <w:rFonts w:ascii="Times New Roman" w:hAnsi="Times New Roman" w:cs="Times New Roman"/>
          <w:lang w:val="en-GB"/>
        </w:rPr>
        <w:t xml:space="preserve">, </w:t>
      </w:r>
      <w:r w:rsidRPr="006025A5">
        <w:rPr>
          <w:rFonts w:ascii="Times New Roman" w:hAnsi="Times New Roman" w:cs="Times New Roman"/>
          <w:lang w:val="en-GB"/>
        </w:rPr>
        <w:t xml:space="preserve">the </w:t>
      </w:r>
      <w:r w:rsidR="002B6194" w:rsidRPr="006025A5">
        <w:rPr>
          <w:rFonts w:ascii="Times New Roman" w:hAnsi="Times New Roman" w:cs="Times New Roman"/>
          <w:lang w:val="en-GB"/>
        </w:rPr>
        <w:t>NC CAM</w:t>
      </w:r>
      <w:r w:rsidR="00154364" w:rsidRPr="006025A5">
        <w:rPr>
          <w:rFonts w:ascii="Times New Roman" w:hAnsi="Times New Roman" w:cs="Times New Roman"/>
          <w:lang w:val="en-GB"/>
        </w:rPr>
        <w:t xml:space="preserve"> </w:t>
      </w:r>
      <w:r w:rsidR="002B6194" w:rsidRPr="006025A5">
        <w:rPr>
          <w:rFonts w:ascii="Times New Roman" w:hAnsi="Times New Roman" w:cs="Times New Roman"/>
          <w:lang w:val="en-GB"/>
        </w:rPr>
        <w:t xml:space="preserve">will bring a fundamental change in the approach to transmission capacity booking. </w:t>
      </w:r>
      <w:r w:rsidR="009D1F9A" w:rsidRPr="006025A5">
        <w:rPr>
          <w:rFonts w:ascii="Times New Roman" w:hAnsi="Times New Roman" w:cs="Times New Roman"/>
          <w:lang w:val="en-GB"/>
        </w:rPr>
        <w:t>Effective from that date,</w:t>
      </w:r>
      <w:r w:rsidR="00154364" w:rsidRPr="006025A5">
        <w:rPr>
          <w:rFonts w:ascii="Times New Roman" w:hAnsi="Times New Roman" w:cs="Times New Roman"/>
          <w:lang w:val="en-GB"/>
        </w:rPr>
        <w:t xml:space="preserve"> </w:t>
      </w:r>
      <w:r w:rsidR="00F634EA" w:rsidRPr="006025A5">
        <w:rPr>
          <w:rFonts w:ascii="Times New Roman" w:hAnsi="Times New Roman" w:cs="Times New Roman"/>
          <w:lang w:val="en-GB"/>
        </w:rPr>
        <w:t>capacity</w:t>
      </w:r>
      <w:r w:rsidR="009D1F9A" w:rsidRPr="006025A5">
        <w:rPr>
          <w:rFonts w:ascii="Times New Roman" w:hAnsi="Times New Roman" w:cs="Times New Roman"/>
          <w:lang w:val="en-GB"/>
        </w:rPr>
        <w:t xml:space="preserve"> will be offered and booked in line with the </w:t>
      </w:r>
      <w:r w:rsidR="00154364" w:rsidRPr="006025A5">
        <w:rPr>
          <w:rFonts w:ascii="Times New Roman" w:hAnsi="Times New Roman" w:cs="Times New Roman"/>
          <w:lang w:val="en-GB"/>
        </w:rPr>
        <w:t>NC CAM</w:t>
      </w:r>
      <w:r w:rsidR="009D1F9A" w:rsidRPr="006025A5">
        <w:rPr>
          <w:rFonts w:ascii="Times New Roman" w:hAnsi="Times New Roman" w:cs="Times New Roman"/>
          <w:lang w:val="en-GB"/>
        </w:rPr>
        <w:t xml:space="preserve"> </w:t>
      </w:r>
      <w:r w:rsidR="00F634EA" w:rsidRPr="006025A5">
        <w:rPr>
          <w:rFonts w:ascii="Times New Roman" w:hAnsi="Times New Roman" w:cs="Times New Roman"/>
          <w:lang w:val="en-GB"/>
        </w:rPr>
        <w:t>principles</w:t>
      </w:r>
      <w:r w:rsidR="009D1F9A" w:rsidRPr="006025A5">
        <w:rPr>
          <w:rFonts w:ascii="Times New Roman" w:hAnsi="Times New Roman" w:cs="Times New Roman"/>
          <w:lang w:val="en-GB"/>
        </w:rPr>
        <w:t xml:space="preserve"> at all relevant </w:t>
      </w:r>
      <w:r w:rsidR="00CA0BED">
        <w:rPr>
          <w:rFonts w:ascii="Times New Roman" w:hAnsi="Times New Roman" w:cs="Times New Roman"/>
          <w:lang w:val="en-GB"/>
        </w:rPr>
        <w:t>interconnection points</w:t>
      </w:r>
      <w:r w:rsidR="005E1EA1" w:rsidRPr="006025A5">
        <w:rPr>
          <w:rFonts w:ascii="Times New Roman" w:hAnsi="Times New Roman" w:cs="Times New Roman"/>
          <w:lang w:val="en-GB"/>
        </w:rPr>
        <w:t>,</w:t>
      </w:r>
      <w:r w:rsidR="00154364" w:rsidRPr="006025A5">
        <w:rPr>
          <w:rFonts w:ascii="Times New Roman" w:hAnsi="Times New Roman" w:cs="Times New Roman"/>
          <w:lang w:val="en-GB"/>
        </w:rPr>
        <w:t xml:space="preserve"> </w:t>
      </w:r>
      <w:r w:rsidR="009D1F9A" w:rsidRPr="006025A5">
        <w:rPr>
          <w:rFonts w:ascii="Times New Roman" w:hAnsi="Times New Roman" w:cs="Times New Roman"/>
          <w:lang w:val="en-GB"/>
        </w:rPr>
        <w:t xml:space="preserve">and it will no </w:t>
      </w:r>
      <w:r w:rsidR="00CA0BED">
        <w:rPr>
          <w:rFonts w:ascii="Times New Roman" w:hAnsi="Times New Roman" w:cs="Times New Roman"/>
          <w:lang w:val="en-GB"/>
        </w:rPr>
        <w:t xml:space="preserve">longer </w:t>
      </w:r>
      <w:r w:rsidR="009D1F9A" w:rsidRPr="006025A5">
        <w:rPr>
          <w:rFonts w:ascii="Times New Roman" w:hAnsi="Times New Roman" w:cs="Times New Roman"/>
          <w:lang w:val="en-GB"/>
        </w:rPr>
        <w:t xml:space="preserve">be allowed to use the current </w:t>
      </w:r>
      <w:r w:rsidR="001D3A25" w:rsidRPr="006025A5">
        <w:rPr>
          <w:rFonts w:ascii="Times New Roman" w:hAnsi="Times New Roman" w:cs="Times New Roman"/>
          <w:lang w:val="en-GB"/>
        </w:rPr>
        <w:t>princip</w:t>
      </w:r>
      <w:r w:rsidR="009D1F9A" w:rsidRPr="006025A5">
        <w:rPr>
          <w:rFonts w:ascii="Times New Roman" w:hAnsi="Times New Roman" w:cs="Times New Roman"/>
          <w:lang w:val="en-GB"/>
        </w:rPr>
        <w:t>les of capacity booking. Transport</w:t>
      </w:r>
      <w:r w:rsidR="00154364" w:rsidRPr="006025A5">
        <w:rPr>
          <w:rFonts w:ascii="Times New Roman" w:hAnsi="Times New Roman" w:cs="Times New Roman"/>
          <w:lang w:val="en-GB"/>
        </w:rPr>
        <w:t xml:space="preserve"> </w:t>
      </w:r>
      <w:r w:rsidR="00F634EA" w:rsidRPr="006025A5">
        <w:rPr>
          <w:rFonts w:ascii="Times New Roman" w:hAnsi="Times New Roman" w:cs="Times New Roman"/>
          <w:lang w:val="en-GB"/>
        </w:rPr>
        <w:t>products</w:t>
      </w:r>
      <w:r w:rsidR="00154364" w:rsidRPr="006025A5">
        <w:rPr>
          <w:rFonts w:ascii="Times New Roman" w:hAnsi="Times New Roman" w:cs="Times New Roman"/>
          <w:lang w:val="en-GB"/>
        </w:rPr>
        <w:t xml:space="preserve"> </w:t>
      </w:r>
      <w:r w:rsidR="00641E72" w:rsidRPr="006025A5">
        <w:rPr>
          <w:rFonts w:ascii="Times New Roman" w:hAnsi="Times New Roman" w:cs="Times New Roman"/>
          <w:lang w:val="en-GB"/>
        </w:rPr>
        <w:t>(</w:t>
      </w:r>
      <w:r w:rsidR="00F634EA" w:rsidRPr="006025A5">
        <w:rPr>
          <w:rFonts w:ascii="Times New Roman" w:hAnsi="Times New Roman" w:cs="Times New Roman"/>
          <w:lang w:val="en-GB"/>
        </w:rPr>
        <w:t>yearly</w:t>
      </w:r>
      <w:r w:rsidR="00641E72" w:rsidRPr="006025A5">
        <w:rPr>
          <w:rFonts w:ascii="Times New Roman" w:hAnsi="Times New Roman" w:cs="Times New Roman"/>
          <w:lang w:val="en-GB"/>
        </w:rPr>
        <w:t xml:space="preserve">, </w:t>
      </w:r>
      <w:r w:rsidR="009D1F9A" w:rsidRPr="006025A5">
        <w:rPr>
          <w:rFonts w:ascii="Times New Roman" w:hAnsi="Times New Roman" w:cs="Times New Roman"/>
          <w:lang w:val="en-GB"/>
        </w:rPr>
        <w:t>quarterly</w:t>
      </w:r>
      <w:r w:rsidR="00641E72" w:rsidRPr="006025A5">
        <w:rPr>
          <w:rFonts w:ascii="Times New Roman" w:hAnsi="Times New Roman" w:cs="Times New Roman"/>
          <w:lang w:val="en-GB"/>
        </w:rPr>
        <w:t xml:space="preserve">, </w:t>
      </w:r>
      <w:r w:rsidR="00F634EA" w:rsidRPr="006025A5">
        <w:rPr>
          <w:rFonts w:ascii="Times New Roman" w:hAnsi="Times New Roman" w:cs="Times New Roman"/>
          <w:lang w:val="en-GB"/>
        </w:rPr>
        <w:t>monthly</w:t>
      </w:r>
      <w:r w:rsidR="00641E72" w:rsidRPr="006025A5">
        <w:rPr>
          <w:rFonts w:ascii="Times New Roman" w:hAnsi="Times New Roman" w:cs="Times New Roman"/>
          <w:lang w:val="en-GB"/>
        </w:rPr>
        <w:t>, d</w:t>
      </w:r>
      <w:r w:rsidR="009D1F9A" w:rsidRPr="006025A5">
        <w:rPr>
          <w:rFonts w:ascii="Times New Roman" w:hAnsi="Times New Roman" w:cs="Times New Roman"/>
          <w:lang w:val="en-GB"/>
        </w:rPr>
        <w:t>aily</w:t>
      </w:r>
      <w:r w:rsidR="00641E72" w:rsidRPr="006025A5">
        <w:rPr>
          <w:rFonts w:ascii="Times New Roman" w:hAnsi="Times New Roman" w:cs="Times New Roman"/>
          <w:lang w:val="en-GB"/>
        </w:rPr>
        <w:t xml:space="preserve">, </w:t>
      </w:r>
      <w:r w:rsidRPr="006025A5">
        <w:rPr>
          <w:rFonts w:ascii="Times New Roman" w:hAnsi="Times New Roman" w:cs="Times New Roman"/>
          <w:lang w:val="en-GB"/>
        </w:rPr>
        <w:t xml:space="preserve">and </w:t>
      </w:r>
      <w:r w:rsidR="009D1F9A" w:rsidRPr="006025A5">
        <w:rPr>
          <w:rFonts w:ascii="Times New Roman" w:hAnsi="Times New Roman" w:cs="Times New Roman"/>
          <w:lang w:val="en-GB"/>
        </w:rPr>
        <w:t>within-day</w:t>
      </w:r>
      <w:r w:rsidR="00641E72" w:rsidRPr="006025A5">
        <w:rPr>
          <w:rFonts w:ascii="Times New Roman" w:hAnsi="Times New Roman" w:cs="Times New Roman"/>
          <w:lang w:val="en-GB"/>
        </w:rPr>
        <w:t xml:space="preserve">) </w:t>
      </w:r>
      <w:r w:rsidR="001C10F0" w:rsidRPr="006025A5">
        <w:rPr>
          <w:rFonts w:ascii="Times New Roman" w:hAnsi="Times New Roman" w:cs="Times New Roman"/>
          <w:lang w:val="en-GB"/>
        </w:rPr>
        <w:t>a</w:t>
      </w:r>
      <w:r w:rsidR="009D1F9A" w:rsidRPr="006025A5">
        <w:rPr>
          <w:rFonts w:ascii="Times New Roman" w:hAnsi="Times New Roman" w:cs="Times New Roman"/>
          <w:lang w:val="en-GB"/>
        </w:rPr>
        <w:t xml:space="preserve">nd </w:t>
      </w:r>
      <w:r w:rsidR="00FB100D" w:rsidRPr="006025A5">
        <w:rPr>
          <w:rFonts w:ascii="Times New Roman" w:hAnsi="Times New Roman" w:cs="Times New Roman"/>
          <w:lang w:val="en-GB"/>
        </w:rPr>
        <w:t xml:space="preserve">their trading </w:t>
      </w:r>
      <w:r w:rsidRPr="006025A5">
        <w:rPr>
          <w:rFonts w:ascii="Times New Roman" w:hAnsi="Times New Roman" w:cs="Times New Roman"/>
          <w:lang w:val="en-GB"/>
        </w:rPr>
        <w:t xml:space="preserve">time </w:t>
      </w:r>
      <w:r w:rsidR="00FB100D" w:rsidRPr="006025A5">
        <w:rPr>
          <w:rFonts w:ascii="Times New Roman" w:hAnsi="Times New Roman" w:cs="Times New Roman"/>
          <w:lang w:val="en-GB"/>
        </w:rPr>
        <w:t xml:space="preserve">will be </w:t>
      </w:r>
      <w:r w:rsidR="00154364" w:rsidRPr="006025A5">
        <w:rPr>
          <w:rFonts w:ascii="Times New Roman" w:hAnsi="Times New Roman" w:cs="Times New Roman"/>
          <w:lang w:val="en-GB"/>
        </w:rPr>
        <w:t>harmoni</w:t>
      </w:r>
      <w:r w:rsidR="00FB100D" w:rsidRPr="006025A5">
        <w:rPr>
          <w:rFonts w:ascii="Times New Roman" w:hAnsi="Times New Roman" w:cs="Times New Roman"/>
          <w:lang w:val="en-GB"/>
        </w:rPr>
        <w:t xml:space="preserve">sed in all </w:t>
      </w:r>
      <w:r w:rsidR="00154364" w:rsidRPr="006025A5">
        <w:rPr>
          <w:rFonts w:ascii="Times New Roman" w:hAnsi="Times New Roman" w:cs="Times New Roman"/>
          <w:lang w:val="en-GB"/>
        </w:rPr>
        <w:t>EU</w:t>
      </w:r>
      <w:r w:rsidR="00FB100D" w:rsidRPr="006025A5">
        <w:rPr>
          <w:rFonts w:ascii="Times New Roman" w:hAnsi="Times New Roman" w:cs="Times New Roman"/>
          <w:lang w:val="en-GB"/>
        </w:rPr>
        <w:t xml:space="preserve"> Member States</w:t>
      </w:r>
      <w:r w:rsidR="00154364" w:rsidRPr="006025A5">
        <w:rPr>
          <w:rFonts w:ascii="Times New Roman" w:hAnsi="Times New Roman" w:cs="Times New Roman"/>
          <w:lang w:val="en-GB"/>
        </w:rPr>
        <w:t xml:space="preserve">. </w:t>
      </w:r>
      <w:r w:rsidR="00FB100D" w:rsidRPr="006025A5">
        <w:rPr>
          <w:rFonts w:ascii="Times New Roman" w:hAnsi="Times New Roman" w:cs="Times New Roman"/>
          <w:lang w:val="en-GB"/>
        </w:rPr>
        <w:t xml:space="preserve">At all </w:t>
      </w:r>
      <w:r w:rsidR="00CA0BED">
        <w:rPr>
          <w:rFonts w:ascii="Times New Roman" w:hAnsi="Times New Roman" w:cs="Times New Roman"/>
          <w:lang w:val="en-GB"/>
        </w:rPr>
        <w:t>interconnection points</w:t>
      </w:r>
      <w:r w:rsidR="00FB100D" w:rsidRPr="006025A5">
        <w:rPr>
          <w:rFonts w:ascii="Times New Roman" w:hAnsi="Times New Roman" w:cs="Times New Roman"/>
          <w:lang w:val="en-GB"/>
        </w:rPr>
        <w:t xml:space="preserve"> where</w:t>
      </w:r>
      <w:r w:rsidR="005537BD" w:rsidRPr="006025A5">
        <w:rPr>
          <w:rFonts w:ascii="Times New Roman" w:hAnsi="Times New Roman" w:cs="Times New Roman"/>
          <w:lang w:val="en-GB"/>
        </w:rPr>
        <w:t xml:space="preserve"> this is feasible</w:t>
      </w:r>
      <w:r w:rsidR="00154364" w:rsidRPr="006025A5">
        <w:rPr>
          <w:rFonts w:ascii="Times New Roman" w:hAnsi="Times New Roman" w:cs="Times New Roman"/>
          <w:lang w:val="en-GB"/>
        </w:rPr>
        <w:t xml:space="preserve">, </w:t>
      </w:r>
      <w:r w:rsidR="00FB100D" w:rsidRPr="006025A5">
        <w:rPr>
          <w:rFonts w:ascii="Times New Roman" w:hAnsi="Times New Roman" w:cs="Times New Roman"/>
          <w:lang w:val="en-GB"/>
        </w:rPr>
        <w:t>bundled capacity will be offered, i.e. capacity</w:t>
      </w:r>
      <w:r w:rsidR="006025A5">
        <w:rPr>
          <w:rFonts w:ascii="Times New Roman" w:hAnsi="Times New Roman" w:cs="Times New Roman"/>
          <w:lang w:val="en-GB"/>
        </w:rPr>
        <w:t xml:space="preserve"> </w:t>
      </w:r>
      <w:r w:rsidR="00FB100D" w:rsidRPr="006025A5">
        <w:rPr>
          <w:rFonts w:ascii="Times New Roman" w:hAnsi="Times New Roman" w:cs="Times New Roman"/>
          <w:lang w:val="en-GB"/>
        </w:rPr>
        <w:t xml:space="preserve">consisting of </w:t>
      </w:r>
      <w:r w:rsidRPr="006025A5">
        <w:rPr>
          <w:rFonts w:ascii="Times New Roman" w:hAnsi="Times New Roman" w:cs="Times New Roman"/>
          <w:lang w:val="en-GB"/>
        </w:rPr>
        <w:t xml:space="preserve">the </w:t>
      </w:r>
      <w:r w:rsidR="00FB100D" w:rsidRPr="006025A5">
        <w:rPr>
          <w:rFonts w:ascii="Times New Roman" w:hAnsi="Times New Roman" w:cs="Times New Roman"/>
          <w:lang w:val="en-GB"/>
        </w:rPr>
        <w:t>corresponding entry and exit capacit</w:t>
      </w:r>
      <w:r w:rsidRPr="006025A5">
        <w:rPr>
          <w:rFonts w:ascii="Times New Roman" w:hAnsi="Times New Roman" w:cs="Times New Roman"/>
          <w:lang w:val="en-GB"/>
        </w:rPr>
        <w:t>ies</w:t>
      </w:r>
      <w:r w:rsidR="00FB100D" w:rsidRPr="006025A5">
        <w:rPr>
          <w:rFonts w:ascii="Times New Roman" w:hAnsi="Times New Roman" w:cs="Times New Roman"/>
          <w:lang w:val="en-GB"/>
        </w:rPr>
        <w:t xml:space="preserve"> at both sides of every interconnection point, </w:t>
      </w:r>
      <w:r w:rsidR="00FF1C03" w:rsidRPr="006025A5">
        <w:rPr>
          <w:rFonts w:ascii="Times New Roman" w:hAnsi="Times New Roman" w:cs="Times New Roman"/>
          <w:lang w:val="en-GB"/>
        </w:rPr>
        <w:t xml:space="preserve">for which capacity </w:t>
      </w:r>
      <w:r w:rsidRPr="006025A5">
        <w:rPr>
          <w:rFonts w:ascii="Times New Roman" w:hAnsi="Times New Roman" w:cs="Times New Roman"/>
          <w:lang w:val="en-GB"/>
        </w:rPr>
        <w:t xml:space="preserve">has </w:t>
      </w:r>
      <w:r w:rsidR="00FF1C03" w:rsidRPr="006025A5">
        <w:rPr>
          <w:rFonts w:ascii="Times New Roman" w:hAnsi="Times New Roman" w:cs="Times New Roman"/>
          <w:lang w:val="en-GB"/>
        </w:rPr>
        <w:t xml:space="preserve">currently to be booked separately with two TSOs, usually with different booking </w:t>
      </w:r>
      <w:r w:rsidRPr="006025A5">
        <w:rPr>
          <w:rFonts w:ascii="Times New Roman" w:hAnsi="Times New Roman" w:cs="Times New Roman"/>
          <w:lang w:val="en-GB"/>
        </w:rPr>
        <w:t xml:space="preserve">times </w:t>
      </w:r>
      <w:r w:rsidR="00F634EA" w:rsidRPr="006025A5">
        <w:rPr>
          <w:rFonts w:ascii="Times New Roman" w:hAnsi="Times New Roman" w:cs="Times New Roman"/>
          <w:lang w:val="en-GB"/>
        </w:rPr>
        <w:t>and</w:t>
      </w:r>
      <w:r w:rsidR="00FF1C03" w:rsidRPr="006025A5">
        <w:rPr>
          <w:rFonts w:ascii="Times New Roman" w:hAnsi="Times New Roman" w:cs="Times New Roman"/>
          <w:lang w:val="en-GB"/>
        </w:rPr>
        <w:t xml:space="preserve"> different booking</w:t>
      </w:r>
      <w:r w:rsidR="002F799E" w:rsidRPr="006025A5">
        <w:rPr>
          <w:rFonts w:ascii="Times New Roman" w:hAnsi="Times New Roman" w:cs="Times New Roman"/>
          <w:lang w:val="en-GB"/>
        </w:rPr>
        <w:t xml:space="preserve"> periods</w:t>
      </w:r>
      <w:r w:rsidR="00FF1C03" w:rsidRPr="006025A5">
        <w:rPr>
          <w:rFonts w:ascii="Times New Roman" w:hAnsi="Times New Roman" w:cs="Times New Roman"/>
          <w:lang w:val="en-GB"/>
        </w:rPr>
        <w:t xml:space="preserve">. </w:t>
      </w:r>
    </w:p>
    <w:p w:rsidR="00154364" w:rsidRPr="006025A5" w:rsidRDefault="00256720" w:rsidP="004F2028">
      <w:pPr>
        <w:rPr>
          <w:rFonts w:ascii="Times New Roman" w:hAnsi="Times New Roman" w:cs="Times New Roman"/>
          <w:lang w:val="en-GB"/>
        </w:rPr>
      </w:pPr>
      <w:r w:rsidRPr="006025A5">
        <w:rPr>
          <w:rFonts w:ascii="Times New Roman" w:hAnsi="Times New Roman" w:cs="Times New Roman"/>
          <w:lang w:val="en-GB"/>
        </w:rPr>
        <w:t>The Office regards</w:t>
      </w:r>
      <w:r w:rsidR="002F799E" w:rsidRPr="006025A5">
        <w:rPr>
          <w:rFonts w:ascii="Times New Roman" w:hAnsi="Times New Roman" w:cs="Times New Roman"/>
          <w:lang w:val="en-GB"/>
        </w:rPr>
        <w:t>,</w:t>
      </w:r>
      <w:r w:rsidRPr="006025A5">
        <w:rPr>
          <w:rFonts w:ascii="Times New Roman" w:hAnsi="Times New Roman" w:cs="Times New Roman"/>
          <w:lang w:val="en-GB"/>
        </w:rPr>
        <w:t xml:space="preserve"> in particular</w:t>
      </w:r>
      <w:r w:rsidR="002F799E" w:rsidRPr="006025A5">
        <w:rPr>
          <w:rFonts w:ascii="Times New Roman" w:hAnsi="Times New Roman" w:cs="Times New Roman"/>
          <w:lang w:val="en-GB"/>
        </w:rPr>
        <w:t>,</w:t>
      </w:r>
      <w:r w:rsidRPr="006025A5">
        <w:rPr>
          <w:rFonts w:ascii="Times New Roman" w:hAnsi="Times New Roman" w:cs="Times New Roman"/>
          <w:lang w:val="en-GB"/>
        </w:rPr>
        <w:t xml:space="preserve"> the following </w:t>
      </w:r>
      <w:r w:rsidR="00F634EA" w:rsidRPr="006025A5">
        <w:rPr>
          <w:rFonts w:ascii="Times New Roman" w:hAnsi="Times New Roman" w:cs="Times New Roman"/>
          <w:lang w:val="en-GB"/>
        </w:rPr>
        <w:t>issues</w:t>
      </w:r>
      <w:r w:rsidRPr="006025A5">
        <w:rPr>
          <w:rFonts w:ascii="Times New Roman" w:hAnsi="Times New Roman" w:cs="Times New Roman"/>
          <w:lang w:val="en-GB"/>
        </w:rPr>
        <w:t xml:space="preserve">, which are </w:t>
      </w:r>
      <w:r w:rsidR="00F634EA" w:rsidRPr="006025A5">
        <w:rPr>
          <w:rFonts w:ascii="Times New Roman" w:hAnsi="Times New Roman" w:cs="Times New Roman"/>
          <w:lang w:val="en-GB"/>
        </w:rPr>
        <w:t>described</w:t>
      </w:r>
      <w:r w:rsidRPr="006025A5">
        <w:rPr>
          <w:rFonts w:ascii="Times New Roman" w:hAnsi="Times New Roman" w:cs="Times New Roman"/>
          <w:lang w:val="en-GB"/>
        </w:rPr>
        <w:t xml:space="preserve"> in more detail in each </w:t>
      </w:r>
      <w:r w:rsidR="00F634EA" w:rsidRPr="006025A5">
        <w:rPr>
          <w:rFonts w:ascii="Times New Roman" w:hAnsi="Times New Roman" w:cs="Times New Roman"/>
          <w:lang w:val="en-GB"/>
        </w:rPr>
        <w:t>chapter</w:t>
      </w:r>
      <w:r w:rsidRPr="006025A5">
        <w:rPr>
          <w:rFonts w:ascii="Times New Roman" w:hAnsi="Times New Roman" w:cs="Times New Roman"/>
          <w:lang w:val="en-GB"/>
        </w:rPr>
        <w:t xml:space="preserve"> of this</w:t>
      </w:r>
      <w:r w:rsidR="00154364" w:rsidRPr="006025A5">
        <w:rPr>
          <w:rFonts w:ascii="Times New Roman" w:hAnsi="Times New Roman" w:cs="Times New Roman"/>
          <w:lang w:val="en-GB"/>
        </w:rPr>
        <w:t xml:space="preserve"> </w:t>
      </w:r>
      <w:r w:rsidR="00F634EA" w:rsidRPr="006025A5">
        <w:rPr>
          <w:rFonts w:ascii="Times New Roman" w:hAnsi="Times New Roman" w:cs="Times New Roman"/>
          <w:lang w:val="en-GB"/>
        </w:rPr>
        <w:t>document</w:t>
      </w:r>
      <w:r w:rsidRPr="006025A5">
        <w:rPr>
          <w:rFonts w:ascii="Times New Roman" w:hAnsi="Times New Roman" w:cs="Times New Roman"/>
          <w:lang w:val="en-GB"/>
        </w:rPr>
        <w:t xml:space="preserve">, as the </w:t>
      </w:r>
      <w:r w:rsidR="002F799E" w:rsidRPr="006025A5">
        <w:rPr>
          <w:rFonts w:ascii="Times New Roman" w:hAnsi="Times New Roman" w:cs="Times New Roman"/>
          <w:lang w:val="en-GB"/>
        </w:rPr>
        <w:t>crucial</w:t>
      </w:r>
      <w:r w:rsidRPr="006025A5">
        <w:rPr>
          <w:rFonts w:ascii="Times New Roman" w:hAnsi="Times New Roman" w:cs="Times New Roman"/>
          <w:lang w:val="en-GB"/>
        </w:rPr>
        <w:t xml:space="preserve"> open issues of NC CAM </w:t>
      </w:r>
      <w:r w:rsidR="00F634EA" w:rsidRPr="006025A5">
        <w:rPr>
          <w:rFonts w:ascii="Times New Roman" w:hAnsi="Times New Roman" w:cs="Times New Roman"/>
          <w:lang w:val="en-GB"/>
        </w:rPr>
        <w:t>implementation</w:t>
      </w:r>
      <w:r w:rsidR="00F915B5">
        <w:rPr>
          <w:rFonts w:ascii="Times New Roman" w:hAnsi="Times New Roman" w:cs="Times New Roman"/>
          <w:lang w:val="en-GB"/>
        </w:rPr>
        <w:t>:</w:t>
      </w:r>
      <w:r w:rsidR="00154364" w:rsidRPr="006025A5">
        <w:rPr>
          <w:rFonts w:ascii="Times New Roman" w:hAnsi="Times New Roman" w:cs="Times New Roman"/>
          <w:lang w:val="en-GB"/>
        </w:rPr>
        <w:t xml:space="preserve"> </w:t>
      </w:r>
    </w:p>
    <w:p w:rsidR="00154364" w:rsidRPr="006025A5" w:rsidRDefault="00D27472"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 xml:space="preserve">Capacity calculation and </w:t>
      </w:r>
      <w:r w:rsidR="00F634EA" w:rsidRPr="006025A5">
        <w:rPr>
          <w:rFonts w:ascii="Times New Roman" w:hAnsi="Times New Roman"/>
          <w:szCs w:val="22"/>
          <w:lang w:val="en-GB"/>
        </w:rPr>
        <w:t>maximisation</w:t>
      </w:r>
      <w:r w:rsidR="00F915B5">
        <w:rPr>
          <w:rFonts w:ascii="Times New Roman" w:hAnsi="Times New Roman"/>
          <w:szCs w:val="22"/>
          <w:lang w:val="en-GB"/>
        </w:rPr>
        <w:t>;</w:t>
      </w:r>
      <w:r w:rsidR="00154364" w:rsidRPr="006025A5">
        <w:rPr>
          <w:rFonts w:ascii="Times New Roman" w:hAnsi="Times New Roman"/>
          <w:szCs w:val="22"/>
          <w:lang w:val="en-GB"/>
        </w:rPr>
        <w:t xml:space="preserve"> </w:t>
      </w:r>
    </w:p>
    <w:p w:rsidR="00154364" w:rsidRPr="006025A5" w:rsidRDefault="00154364"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Nomina</w:t>
      </w:r>
      <w:r w:rsidR="00D27472" w:rsidRPr="006025A5">
        <w:rPr>
          <w:rFonts w:ascii="Times New Roman" w:hAnsi="Times New Roman"/>
          <w:szCs w:val="22"/>
          <w:lang w:val="en-GB"/>
        </w:rPr>
        <w:t xml:space="preserve">tion of bundled </w:t>
      </w:r>
      <w:r w:rsidR="00F634EA" w:rsidRPr="006025A5">
        <w:rPr>
          <w:rFonts w:ascii="Times New Roman" w:hAnsi="Times New Roman"/>
          <w:szCs w:val="22"/>
          <w:lang w:val="en-GB"/>
        </w:rPr>
        <w:t>capacity</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154364" w:rsidRPr="006025A5" w:rsidRDefault="00154364"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Princip</w:t>
      </w:r>
      <w:r w:rsidR="00DB7F1A" w:rsidRPr="006025A5">
        <w:rPr>
          <w:rFonts w:ascii="Times New Roman" w:hAnsi="Times New Roman"/>
          <w:szCs w:val="22"/>
          <w:lang w:val="en-GB"/>
        </w:rPr>
        <w:t xml:space="preserve">les of interruptible </w:t>
      </w:r>
      <w:r w:rsidR="00F634EA" w:rsidRPr="006025A5">
        <w:rPr>
          <w:rFonts w:ascii="Times New Roman" w:hAnsi="Times New Roman"/>
          <w:szCs w:val="22"/>
          <w:lang w:val="en-GB"/>
        </w:rPr>
        <w:t>capacity</w:t>
      </w:r>
      <w:r w:rsidR="00DB7F1A" w:rsidRPr="006025A5">
        <w:rPr>
          <w:rFonts w:ascii="Times New Roman" w:hAnsi="Times New Roman"/>
          <w:szCs w:val="22"/>
          <w:lang w:val="en-GB"/>
        </w:rPr>
        <w:t xml:space="preserve"> booking and use</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154364" w:rsidRPr="006025A5" w:rsidRDefault="00DB7F1A"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 xml:space="preserve">Tackling the </w:t>
      </w:r>
      <w:r w:rsidR="00F634EA" w:rsidRPr="006025A5">
        <w:rPr>
          <w:rFonts w:ascii="Times New Roman" w:hAnsi="Times New Roman"/>
          <w:szCs w:val="22"/>
          <w:lang w:val="en-GB"/>
        </w:rPr>
        <w:t>asymmetry</w:t>
      </w:r>
      <w:r w:rsidRPr="006025A5">
        <w:rPr>
          <w:rFonts w:ascii="Times New Roman" w:hAnsi="Times New Roman"/>
          <w:szCs w:val="22"/>
          <w:lang w:val="en-GB"/>
        </w:rPr>
        <w:t xml:space="preserve"> between the size of </w:t>
      </w:r>
      <w:r w:rsidR="002F799E" w:rsidRPr="006025A5">
        <w:rPr>
          <w:rFonts w:ascii="Times New Roman" w:hAnsi="Times New Roman"/>
          <w:szCs w:val="22"/>
          <w:lang w:val="en-GB"/>
        </w:rPr>
        <w:t xml:space="preserve">the </w:t>
      </w:r>
      <w:r w:rsidRPr="006025A5">
        <w:rPr>
          <w:rFonts w:ascii="Times New Roman" w:hAnsi="Times New Roman"/>
          <w:szCs w:val="22"/>
          <w:lang w:val="en-GB"/>
        </w:rPr>
        <w:t xml:space="preserve">capacities offered on the two sides of the </w:t>
      </w:r>
      <w:r w:rsidR="00154364" w:rsidRPr="006025A5">
        <w:rPr>
          <w:rFonts w:ascii="Times New Roman" w:hAnsi="Times New Roman"/>
          <w:szCs w:val="22"/>
          <w:lang w:val="en-GB"/>
        </w:rPr>
        <w:t>IP</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154364" w:rsidRPr="006025A5" w:rsidRDefault="00DB7F1A"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Combined entry</w:t>
      </w:r>
      <w:r w:rsidR="00154364" w:rsidRPr="006025A5">
        <w:rPr>
          <w:rFonts w:ascii="Times New Roman" w:hAnsi="Times New Roman"/>
          <w:szCs w:val="22"/>
          <w:lang w:val="en-GB"/>
        </w:rPr>
        <w:t>/</w:t>
      </w:r>
      <w:r w:rsidRPr="006025A5">
        <w:rPr>
          <w:rFonts w:ascii="Times New Roman" w:hAnsi="Times New Roman"/>
          <w:szCs w:val="22"/>
          <w:lang w:val="en-GB"/>
        </w:rPr>
        <w:t xml:space="preserve">exit points: more than two </w:t>
      </w:r>
      <w:r w:rsidR="00E0386B" w:rsidRPr="006025A5">
        <w:rPr>
          <w:rFonts w:ascii="Times New Roman" w:hAnsi="Times New Roman"/>
          <w:szCs w:val="22"/>
          <w:lang w:val="en-GB"/>
        </w:rPr>
        <w:t xml:space="preserve">transmission system operators are involved at one </w:t>
      </w:r>
      <w:r w:rsidR="00154364" w:rsidRPr="006025A5">
        <w:rPr>
          <w:rFonts w:ascii="Times New Roman" w:hAnsi="Times New Roman"/>
          <w:szCs w:val="22"/>
          <w:lang w:val="en-GB"/>
        </w:rPr>
        <w:t>IP</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154364" w:rsidRPr="006025A5" w:rsidRDefault="00154364"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P</w:t>
      </w:r>
      <w:r w:rsidR="00BB142B" w:rsidRPr="006025A5">
        <w:rPr>
          <w:rFonts w:ascii="Times New Roman" w:hAnsi="Times New Roman"/>
          <w:szCs w:val="22"/>
          <w:lang w:val="en-GB"/>
        </w:rPr>
        <w:t xml:space="preserve">roportion of capacity set aside under Article </w:t>
      </w:r>
      <w:r w:rsidR="001C10F0" w:rsidRPr="006025A5">
        <w:rPr>
          <w:rFonts w:ascii="Times New Roman" w:hAnsi="Times New Roman"/>
          <w:szCs w:val="22"/>
          <w:lang w:val="en-GB"/>
        </w:rPr>
        <w:t>8 </w:t>
      </w:r>
      <w:r w:rsidRPr="006025A5">
        <w:rPr>
          <w:rFonts w:ascii="Times New Roman" w:hAnsi="Times New Roman"/>
          <w:szCs w:val="22"/>
          <w:lang w:val="en-GB"/>
        </w:rPr>
        <w:t>NC CAM</w:t>
      </w:r>
      <w:r w:rsidR="00BB142B" w:rsidRPr="006025A5">
        <w:rPr>
          <w:rFonts w:ascii="Times New Roman" w:hAnsi="Times New Roman"/>
          <w:szCs w:val="22"/>
          <w:lang w:val="en-GB"/>
        </w:rPr>
        <w:t xml:space="preserve"> </w:t>
      </w:r>
      <w:r w:rsidR="00061864" w:rsidRPr="006025A5">
        <w:rPr>
          <w:rFonts w:ascii="Times New Roman" w:hAnsi="Times New Roman"/>
          <w:szCs w:val="22"/>
          <w:lang w:val="en-GB"/>
        </w:rPr>
        <w:t xml:space="preserve">+ </w:t>
      </w:r>
      <w:r w:rsidR="00BB142B" w:rsidRPr="006025A5">
        <w:rPr>
          <w:rFonts w:ascii="Times New Roman" w:hAnsi="Times New Roman"/>
          <w:szCs w:val="22"/>
          <w:lang w:val="en-GB"/>
        </w:rPr>
        <w:t xml:space="preserve">the </w:t>
      </w:r>
      <w:r w:rsidR="00061864" w:rsidRPr="006025A5">
        <w:rPr>
          <w:rFonts w:ascii="Times New Roman" w:hAnsi="Times New Roman"/>
          <w:szCs w:val="22"/>
          <w:lang w:val="en-GB"/>
        </w:rPr>
        <w:t>maxim</w:t>
      </w:r>
      <w:r w:rsidR="00BB142B" w:rsidRPr="006025A5">
        <w:rPr>
          <w:rFonts w:ascii="Times New Roman" w:hAnsi="Times New Roman"/>
          <w:szCs w:val="22"/>
          <w:lang w:val="en-GB"/>
        </w:rPr>
        <w:t xml:space="preserve">um </w:t>
      </w:r>
      <w:r w:rsidR="00E0386B" w:rsidRPr="006025A5">
        <w:rPr>
          <w:rFonts w:ascii="Times New Roman" w:hAnsi="Times New Roman"/>
          <w:szCs w:val="22"/>
          <w:lang w:val="en-GB"/>
        </w:rPr>
        <w:t xml:space="preserve">time for offering yearly </w:t>
      </w:r>
      <w:r w:rsidR="00F634EA" w:rsidRPr="006025A5">
        <w:rPr>
          <w:rFonts w:ascii="Times New Roman" w:hAnsi="Times New Roman"/>
          <w:szCs w:val="22"/>
          <w:lang w:val="en-GB"/>
        </w:rPr>
        <w:t>capacity</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154364" w:rsidRPr="006025A5" w:rsidRDefault="00E0386B"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 xml:space="preserve">The setting of tariffs for short-term </w:t>
      </w:r>
      <w:r w:rsidR="00F634EA" w:rsidRPr="006025A5">
        <w:rPr>
          <w:rFonts w:ascii="Times New Roman" w:hAnsi="Times New Roman"/>
          <w:szCs w:val="22"/>
          <w:lang w:val="en-GB"/>
        </w:rPr>
        <w:t>products</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154364" w:rsidRPr="006025A5" w:rsidRDefault="006A3D79"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Splitting and attribution of auction premiums</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154364" w:rsidRPr="006025A5" w:rsidRDefault="00154364"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 xml:space="preserve">Dynamic </w:t>
      </w:r>
      <w:r w:rsidR="006A3D79" w:rsidRPr="006025A5">
        <w:rPr>
          <w:rFonts w:ascii="Times New Roman" w:hAnsi="Times New Roman"/>
          <w:szCs w:val="22"/>
          <w:lang w:val="en-GB"/>
        </w:rPr>
        <w:t xml:space="preserve">approach to re-calculating </w:t>
      </w:r>
      <w:r w:rsidR="00F634EA" w:rsidRPr="006025A5">
        <w:rPr>
          <w:rFonts w:ascii="Times New Roman" w:hAnsi="Times New Roman"/>
          <w:szCs w:val="22"/>
          <w:lang w:val="en-GB"/>
        </w:rPr>
        <w:t>capacity</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154364" w:rsidRPr="006025A5" w:rsidRDefault="006A3D79"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 xml:space="preserve">Unbundled </w:t>
      </w:r>
      <w:r w:rsidR="00F634EA" w:rsidRPr="006025A5">
        <w:rPr>
          <w:rFonts w:ascii="Times New Roman" w:hAnsi="Times New Roman"/>
          <w:szCs w:val="22"/>
          <w:lang w:val="en-GB"/>
        </w:rPr>
        <w:t>products</w:t>
      </w:r>
      <w:r w:rsidRPr="006025A5">
        <w:rPr>
          <w:rFonts w:ascii="Times New Roman" w:hAnsi="Times New Roman"/>
          <w:szCs w:val="22"/>
          <w:lang w:val="en-GB"/>
        </w:rPr>
        <w:t xml:space="preserve"> and </w:t>
      </w:r>
      <w:r w:rsidR="00762196" w:rsidRPr="006025A5">
        <w:rPr>
          <w:rFonts w:ascii="Times New Roman" w:hAnsi="Times New Roman"/>
          <w:szCs w:val="22"/>
          <w:lang w:val="en-GB"/>
        </w:rPr>
        <w:t>the treatment of existing contracts</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C42F14" w:rsidRPr="006025A5" w:rsidRDefault="00C42F14" w:rsidP="004F2028">
      <w:pPr>
        <w:pStyle w:val="Odstavecseseznamem"/>
        <w:numPr>
          <w:ilvl w:val="0"/>
          <w:numId w:val="35"/>
        </w:numPr>
        <w:jc w:val="both"/>
        <w:rPr>
          <w:rFonts w:ascii="Times New Roman" w:hAnsi="Times New Roman"/>
          <w:szCs w:val="22"/>
          <w:lang w:val="en-GB"/>
        </w:rPr>
      </w:pPr>
      <w:r w:rsidRPr="006025A5">
        <w:rPr>
          <w:rFonts w:ascii="Times New Roman" w:hAnsi="Times New Roman"/>
          <w:szCs w:val="22"/>
          <w:lang w:val="en-GB"/>
        </w:rPr>
        <w:t>Transparen</w:t>
      </w:r>
      <w:r w:rsidR="00762196" w:rsidRPr="006025A5">
        <w:rPr>
          <w:rFonts w:ascii="Times New Roman" w:hAnsi="Times New Roman"/>
          <w:szCs w:val="22"/>
          <w:lang w:val="en-GB"/>
        </w:rPr>
        <w:t>cy</w:t>
      </w:r>
      <w:r w:rsidR="00F915B5">
        <w:rPr>
          <w:rFonts w:ascii="Times New Roman" w:hAnsi="Times New Roman"/>
          <w:szCs w:val="22"/>
          <w:lang w:val="en-GB"/>
        </w:rPr>
        <w:t>.</w:t>
      </w:r>
      <w:r w:rsidR="002F799E" w:rsidRPr="006025A5">
        <w:rPr>
          <w:rFonts w:ascii="Times New Roman" w:hAnsi="Times New Roman"/>
          <w:szCs w:val="22"/>
          <w:lang w:val="en-GB"/>
        </w:rPr>
        <w:t xml:space="preserve"> </w:t>
      </w:r>
    </w:p>
    <w:p w:rsidR="00C42F14" w:rsidRPr="006025A5" w:rsidRDefault="00E0386B" w:rsidP="004F2028">
      <w:pPr>
        <w:rPr>
          <w:rFonts w:ascii="Times New Roman" w:hAnsi="Times New Roman" w:cs="Times New Roman"/>
          <w:lang w:val="en-GB"/>
        </w:rPr>
      </w:pPr>
      <w:r w:rsidRPr="006025A5">
        <w:rPr>
          <w:rFonts w:ascii="Times New Roman" w:hAnsi="Times New Roman" w:cs="Times New Roman"/>
          <w:lang w:val="en-GB"/>
        </w:rPr>
        <w:t xml:space="preserve">Nevertheless, the Office will </w:t>
      </w:r>
      <w:r w:rsidR="000B4500" w:rsidRPr="006025A5">
        <w:rPr>
          <w:rFonts w:ascii="Times New Roman" w:hAnsi="Times New Roman" w:cs="Times New Roman"/>
          <w:lang w:val="en-GB"/>
        </w:rPr>
        <w:t xml:space="preserve">also </w:t>
      </w:r>
      <w:r w:rsidRPr="006025A5">
        <w:rPr>
          <w:rFonts w:ascii="Times New Roman" w:hAnsi="Times New Roman" w:cs="Times New Roman"/>
          <w:lang w:val="en-GB"/>
        </w:rPr>
        <w:t xml:space="preserve">welcome </w:t>
      </w:r>
      <w:r w:rsidR="000B4500" w:rsidRPr="006025A5">
        <w:rPr>
          <w:rFonts w:ascii="Times New Roman" w:hAnsi="Times New Roman" w:cs="Times New Roman"/>
          <w:lang w:val="en-GB"/>
        </w:rPr>
        <w:t xml:space="preserve">suggestions and proposals </w:t>
      </w:r>
      <w:r w:rsidR="00E41718" w:rsidRPr="006025A5">
        <w:rPr>
          <w:rFonts w:ascii="Times New Roman" w:hAnsi="Times New Roman" w:cs="Times New Roman"/>
          <w:lang w:val="en-GB"/>
        </w:rPr>
        <w:t xml:space="preserve">provided by gas market participants </w:t>
      </w:r>
      <w:r w:rsidR="000B4500" w:rsidRPr="006025A5">
        <w:rPr>
          <w:rFonts w:ascii="Times New Roman" w:hAnsi="Times New Roman" w:cs="Times New Roman"/>
          <w:lang w:val="en-GB"/>
        </w:rPr>
        <w:t xml:space="preserve">for NC CAM </w:t>
      </w:r>
      <w:r w:rsidR="00896715" w:rsidRPr="006025A5">
        <w:rPr>
          <w:rFonts w:ascii="Times New Roman" w:hAnsi="Times New Roman" w:cs="Times New Roman"/>
          <w:lang w:val="en-GB"/>
        </w:rPr>
        <w:t>implementa</w:t>
      </w:r>
      <w:r w:rsidR="000B4500" w:rsidRPr="006025A5">
        <w:rPr>
          <w:rFonts w:ascii="Times New Roman" w:hAnsi="Times New Roman" w:cs="Times New Roman"/>
          <w:lang w:val="en-GB"/>
        </w:rPr>
        <w:t xml:space="preserve">tion on issues that are not treated in this </w:t>
      </w:r>
      <w:r w:rsidR="00F634EA" w:rsidRPr="006025A5">
        <w:rPr>
          <w:rFonts w:ascii="Times New Roman" w:hAnsi="Times New Roman" w:cs="Times New Roman"/>
          <w:lang w:val="en-GB"/>
        </w:rPr>
        <w:t>document</w:t>
      </w:r>
      <w:r w:rsidR="00896715" w:rsidRPr="006025A5">
        <w:rPr>
          <w:rFonts w:ascii="Times New Roman" w:hAnsi="Times New Roman" w:cs="Times New Roman"/>
          <w:lang w:val="en-GB"/>
        </w:rPr>
        <w:t>.</w:t>
      </w:r>
      <w:r w:rsidR="00E41718" w:rsidRPr="006025A5">
        <w:rPr>
          <w:rFonts w:ascii="Times New Roman" w:hAnsi="Times New Roman" w:cs="Times New Roman"/>
          <w:lang w:val="en-GB"/>
        </w:rPr>
        <w:t xml:space="preserve"> </w:t>
      </w:r>
    </w:p>
    <w:p w:rsidR="005259DB" w:rsidRPr="006025A5" w:rsidRDefault="00762196" w:rsidP="00573FCF">
      <w:pPr>
        <w:pStyle w:val="Nadpis2"/>
        <w:rPr>
          <w:lang w:val="en-GB"/>
        </w:rPr>
      </w:pPr>
      <w:r w:rsidRPr="00CE358D">
        <w:rPr>
          <w:lang w:val="en-US"/>
        </w:rPr>
        <w:t>Stakeholders</w:t>
      </w:r>
      <w:r w:rsidR="004F5E00" w:rsidRPr="006025A5">
        <w:rPr>
          <w:lang w:val="en-GB"/>
        </w:rPr>
        <w:t xml:space="preserve"> concerned</w:t>
      </w:r>
      <w:r w:rsidR="00E41718" w:rsidRPr="006025A5">
        <w:rPr>
          <w:lang w:val="en-GB"/>
        </w:rPr>
        <w:t xml:space="preserve"> </w:t>
      </w:r>
    </w:p>
    <w:p w:rsidR="005259DB" w:rsidRPr="006025A5" w:rsidRDefault="00762196" w:rsidP="004F2028">
      <w:pPr>
        <w:rPr>
          <w:rFonts w:ascii="Times New Roman" w:hAnsi="Times New Roman" w:cs="Times New Roman"/>
          <w:lang w:val="en-GB"/>
        </w:rPr>
      </w:pPr>
      <w:r w:rsidRPr="006025A5">
        <w:rPr>
          <w:rFonts w:ascii="Times New Roman" w:hAnsi="Times New Roman" w:cs="Times New Roman"/>
          <w:lang w:val="en-GB"/>
        </w:rPr>
        <w:t>The main stakeholders a</w:t>
      </w:r>
      <w:r w:rsidR="00B5053E" w:rsidRPr="006025A5">
        <w:rPr>
          <w:rFonts w:ascii="Times New Roman" w:hAnsi="Times New Roman" w:cs="Times New Roman"/>
          <w:lang w:val="en-GB"/>
        </w:rPr>
        <w:t>r</w:t>
      </w:r>
      <w:r w:rsidRPr="006025A5">
        <w:rPr>
          <w:rFonts w:ascii="Times New Roman" w:hAnsi="Times New Roman" w:cs="Times New Roman"/>
          <w:lang w:val="en-GB"/>
        </w:rPr>
        <w:t xml:space="preserve">e the </w:t>
      </w:r>
      <w:r w:rsidR="00F634EA" w:rsidRPr="006025A5">
        <w:rPr>
          <w:rFonts w:ascii="Times New Roman" w:hAnsi="Times New Roman" w:cs="Times New Roman"/>
          <w:lang w:val="en-GB"/>
        </w:rPr>
        <w:t>transmission</w:t>
      </w:r>
      <w:r w:rsidRPr="006025A5">
        <w:rPr>
          <w:rFonts w:ascii="Times New Roman" w:hAnsi="Times New Roman" w:cs="Times New Roman"/>
          <w:lang w:val="en-GB"/>
        </w:rPr>
        <w:t xml:space="preserve"> system operator and traders using the entry and exit </w:t>
      </w:r>
      <w:r w:rsidR="00F634EA" w:rsidRPr="006025A5">
        <w:rPr>
          <w:rFonts w:ascii="Times New Roman" w:hAnsi="Times New Roman" w:cs="Times New Roman"/>
          <w:lang w:val="en-GB"/>
        </w:rPr>
        <w:t>border</w:t>
      </w:r>
      <w:r w:rsidRPr="006025A5">
        <w:rPr>
          <w:rFonts w:ascii="Times New Roman" w:hAnsi="Times New Roman" w:cs="Times New Roman"/>
          <w:lang w:val="en-GB"/>
        </w:rPr>
        <w:t xml:space="preserve"> points of the transmission system for </w:t>
      </w:r>
      <w:r w:rsidR="0032487B" w:rsidRPr="006025A5">
        <w:rPr>
          <w:rFonts w:ascii="Times New Roman" w:hAnsi="Times New Roman" w:cs="Times New Roman"/>
          <w:lang w:val="en-GB"/>
        </w:rPr>
        <w:t>import</w:t>
      </w:r>
      <w:r w:rsidR="00E41718" w:rsidRPr="006025A5">
        <w:rPr>
          <w:rFonts w:ascii="Times New Roman" w:hAnsi="Times New Roman" w:cs="Times New Roman"/>
          <w:lang w:val="en-GB"/>
        </w:rPr>
        <w:t>ing gas</w:t>
      </w:r>
      <w:r w:rsidRPr="006025A5">
        <w:rPr>
          <w:rFonts w:ascii="Times New Roman" w:hAnsi="Times New Roman" w:cs="Times New Roman"/>
          <w:lang w:val="en-GB"/>
        </w:rPr>
        <w:t xml:space="preserve"> into the Czech Republic and </w:t>
      </w:r>
      <w:r w:rsidR="005259DB" w:rsidRPr="006025A5">
        <w:rPr>
          <w:rFonts w:ascii="Times New Roman" w:hAnsi="Times New Roman" w:cs="Times New Roman"/>
          <w:lang w:val="en-GB"/>
        </w:rPr>
        <w:t>export</w:t>
      </w:r>
      <w:r w:rsidR="00E41718" w:rsidRPr="006025A5">
        <w:rPr>
          <w:rFonts w:ascii="Times New Roman" w:hAnsi="Times New Roman" w:cs="Times New Roman"/>
          <w:lang w:val="en-GB"/>
        </w:rPr>
        <w:t xml:space="preserve">ing gas </w:t>
      </w:r>
      <w:r w:rsidRPr="006025A5">
        <w:rPr>
          <w:rFonts w:ascii="Times New Roman" w:hAnsi="Times New Roman" w:cs="Times New Roman"/>
          <w:lang w:val="en-GB"/>
        </w:rPr>
        <w:t xml:space="preserve">to other countries. With regard to the </w:t>
      </w:r>
      <w:r w:rsidR="00F634EA" w:rsidRPr="006025A5">
        <w:rPr>
          <w:rFonts w:ascii="Times New Roman" w:hAnsi="Times New Roman" w:cs="Times New Roman"/>
          <w:lang w:val="en-GB"/>
        </w:rPr>
        <w:t>potential</w:t>
      </w:r>
      <w:r w:rsidRPr="006025A5">
        <w:rPr>
          <w:rFonts w:ascii="Times New Roman" w:hAnsi="Times New Roman" w:cs="Times New Roman"/>
          <w:lang w:val="en-GB"/>
        </w:rPr>
        <w:t xml:space="preserve"> </w:t>
      </w:r>
      <w:r w:rsidR="00F634EA" w:rsidRPr="006025A5">
        <w:rPr>
          <w:rFonts w:ascii="Times New Roman" w:hAnsi="Times New Roman" w:cs="Times New Roman"/>
          <w:lang w:val="en-GB"/>
        </w:rPr>
        <w:t>impact</w:t>
      </w:r>
      <w:r w:rsidRPr="006025A5">
        <w:rPr>
          <w:rFonts w:ascii="Times New Roman" w:hAnsi="Times New Roman" w:cs="Times New Roman"/>
          <w:lang w:val="en-GB"/>
        </w:rPr>
        <w:t xml:space="preserve"> on price levels </w:t>
      </w:r>
      <w:r w:rsidR="00F634EA" w:rsidRPr="006025A5">
        <w:rPr>
          <w:rFonts w:ascii="Times New Roman" w:hAnsi="Times New Roman" w:cs="Times New Roman"/>
          <w:lang w:val="en-GB"/>
        </w:rPr>
        <w:t>in</w:t>
      </w:r>
      <w:r w:rsidRPr="006025A5">
        <w:rPr>
          <w:rFonts w:ascii="Times New Roman" w:hAnsi="Times New Roman" w:cs="Times New Roman"/>
          <w:lang w:val="en-GB"/>
        </w:rPr>
        <w:t xml:space="preserve"> the Czech </w:t>
      </w:r>
      <w:r w:rsidR="00F634EA" w:rsidRPr="006025A5">
        <w:rPr>
          <w:rFonts w:ascii="Times New Roman" w:hAnsi="Times New Roman" w:cs="Times New Roman"/>
          <w:lang w:val="en-GB"/>
        </w:rPr>
        <w:t>Republic</w:t>
      </w:r>
      <w:r w:rsidRPr="006025A5">
        <w:rPr>
          <w:rFonts w:ascii="Times New Roman" w:hAnsi="Times New Roman" w:cs="Times New Roman"/>
          <w:lang w:val="en-GB"/>
        </w:rPr>
        <w:t xml:space="preserve">, </w:t>
      </w:r>
      <w:r w:rsidR="00E41718" w:rsidRPr="006025A5">
        <w:rPr>
          <w:rFonts w:ascii="Times New Roman" w:hAnsi="Times New Roman" w:cs="Times New Roman"/>
          <w:lang w:val="en-GB"/>
        </w:rPr>
        <w:t xml:space="preserve">the </w:t>
      </w:r>
      <w:r w:rsidR="004F5E00" w:rsidRPr="006025A5">
        <w:rPr>
          <w:rFonts w:ascii="Times New Roman" w:hAnsi="Times New Roman" w:cs="Times New Roman"/>
          <w:lang w:val="en-GB"/>
        </w:rPr>
        <w:t xml:space="preserve">concerned stakeholders also include all the other entities operating on the Czech gas market, in particular customers. </w:t>
      </w:r>
    </w:p>
    <w:p w:rsidR="00401814" w:rsidRPr="006025A5" w:rsidRDefault="000B4500" w:rsidP="00573FCF">
      <w:pPr>
        <w:pStyle w:val="Nadpis2"/>
        <w:rPr>
          <w:lang w:val="en-GB"/>
        </w:rPr>
      </w:pPr>
      <w:r w:rsidRPr="006025A5">
        <w:rPr>
          <w:lang w:val="en-GB"/>
        </w:rPr>
        <w:t xml:space="preserve">The </w:t>
      </w:r>
      <w:r w:rsidR="00C42F14" w:rsidRPr="006025A5">
        <w:rPr>
          <w:lang w:val="en-GB"/>
        </w:rPr>
        <w:t>ER</w:t>
      </w:r>
      <w:r w:rsidRPr="006025A5">
        <w:rPr>
          <w:lang w:val="en-GB"/>
        </w:rPr>
        <w:t xml:space="preserve">O’s view of the role of the </w:t>
      </w:r>
      <w:r w:rsidR="00C42F14" w:rsidRPr="006025A5">
        <w:rPr>
          <w:lang w:val="en-GB"/>
        </w:rPr>
        <w:t>PTP</w:t>
      </w:r>
      <w:r w:rsidR="00E41718" w:rsidRPr="006025A5">
        <w:rPr>
          <w:lang w:val="en-GB"/>
        </w:rPr>
        <w:t xml:space="preserve"> </w:t>
      </w:r>
    </w:p>
    <w:p w:rsidR="002B2F6C" w:rsidRPr="006025A5" w:rsidRDefault="000B4500" w:rsidP="004F2028">
      <w:pPr>
        <w:pStyle w:val="Odstavecseseznamem"/>
        <w:numPr>
          <w:ilvl w:val="0"/>
          <w:numId w:val="33"/>
        </w:numPr>
        <w:jc w:val="both"/>
        <w:rPr>
          <w:rFonts w:ascii="Times New Roman" w:eastAsiaTheme="minorEastAsia" w:hAnsi="Times New Roman"/>
          <w:szCs w:val="22"/>
          <w:lang w:val="en-GB"/>
        </w:rPr>
      </w:pPr>
      <w:r w:rsidRPr="006025A5">
        <w:rPr>
          <w:rFonts w:ascii="Times New Roman" w:eastAsiaTheme="minorEastAsia" w:hAnsi="Times New Roman"/>
          <w:szCs w:val="22"/>
          <w:lang w:val="en-GB"/>
        </w:rPr>
        <w:t xml:space="preserve">The </w:t>
      </w:r>
      <w:r w:rsidR="002B2F6C" w:rsidRPr="006025A5">
        <w:rPr>
          <w:rFonts w:ascii="Times New Roman" w:eastAsiaTheme="minorEastAsia" w:hAnsi="Times New Roman"/>
          <w:szCs w:val="22"/>
          <w:lang w:val="en-GB"/>
        </w:rPr>
        <w:t>PTP p</w:t>
      </w:r>
      <w:r w:rsidRPr="006025A5">
        <w:rPr>
          <w:rFonts w:ascii="Times New Roman" w:eastAsiaTheme="minorEastAsia" w:hAnsi="Times New Roman"/>
          <w:szCs w:val="22"/>
          <w:lang w:val="en-GB"/>
        </w:rPr>
        <w:t xml:space="preserve">rovide a comprehensive picture of </w:t>
      </w:r>
      <w:r w:rsidR="00F634EA" w:rsidRPr="006025A5">
        <w:rPr>
          <w:rFonts w:ascii="Times New Roman" w:eastAsiaTheme="minorEastAsia" w:hAnsi="Times New Roman"/>
          <w:szCs w:val="22"/>
          <w:lang w:val="en-GB"/>
        </w:rPr>
        <w:t>the</w:t>
      </w:r>
      <w:r w:rsidRPr="006025A5">
        <w:rPr>
          <w:rFonts w:ascii="Times New Roman" w:eastAsiaTheme="minorEastAsia" w:hAnsi="Times New Roman"/>
          <w:szCs w:val="22"/>
          <w:lang w:val="en-GB"/>
        </w:rPr>
        <w:t xml:space="preserve"> rules and</w:t>
      </w:r>
      <w:r w:rsidR="001C10F0" w:rsidRPr="006025A5">
        <w:rPr>
          <w:rFonts w:ascii="Times New Roman" w:eastAsiaTheme="minorEastAsia" w:hAnsi="Times New Roman"/>
          <w:szCs w:val="22"/>
          <w:lang w:val="en-GB"/>
        </w:rPr>
        <w:t> </w:t>
      </w:r>
      <w:r w:rsidR="002B2F6C" w:rsidRPr="006025A5">
        <w:rPr>
          <w:rFonts w:ascii="Times New Roman" w:eastAsiaTheme="minorEastAsia" w:hAnsi="Times New Roman"/>
          <w:szCs w:val="22"/>
          <w:lang w:val="en-GB"/>
        </w:rPr>
        <w:t>princip</w:t>
      </w:r>
      <w:r w:rsidRPr="006025A5">
        <w:rPr>
          <w:rFonts w:ascii="Times New Roman" w:eastAsiaTheme="minorEastAsia" w:hAnsi="Times New Roman"/>
          <w:szCs w:val="22"/>
          <w:lang w:val="en-GB"/>
        </w:rPr>
        <w:t xml:space="preserve">les </w:t>
      </w:r>
      <w:r w:rsidR="00F634EA" w:rsidRPr="006025A5">
        <w:rPr>
          <w:rFonts w:ascii="Times New Roman" w:eastAsiaTheme="minorEastAsia" w:hAnsi="Times New Roman"/>
          <w:szCs w:val="22"/>
          <w:lang w:val="en-GB"/>
        </w:rPr>
        <w:t>used</w:t>
      </w:r>
      <w:r w:rsidRPr="006025A5">
        <w:rPr>
          <w:rFonts w:ascii="Times New Roman" w:eastAsiaTheme="minorEastAsia" w:hAnsi="Times New Roman"/>
          <w:szCs w:val="22"/>
          <w:lang w:val="en-GB"/>
        </w:rPr>
        <w:t xml:space="preserve"> on the Czech gas market</w:t>
      </w:r>
      <w:r w:rsidR="00B00D49" w:rsidRPr="006025A5">
        <w:rPr>
          <w:rFonts w:ascii="Times New Roman" w:eastAsiaTheme="minorEastAsia" w:hAnsi="Times New Roman"/>
          <w:szCs w:val="22"/>
          <w:lang w:val="en-GB"/>
        </w:rPr>
        <w:t xml:space="preserve">, </w:t>
      </w:r>
      <w:r w:rsidRPr="006025A5">
        <w:rPr>
          <w:rFonts w:ascii="Times New Roman" w:eastAsiaTheme="minorEastAsia" w:hAnsi="Times New Roman"/>
          <w:szCs w:val="22"/>
          <w:lang w:val="en-GB"/>
        </w:rPr>
        <w:t xml:space="preserve">and they will therefore be a direct tool for </w:t>
      </w:r>
      <w:r w:rsidR="00B00D49" w:rsidRPr="006025A5">
        <w:rPr>
          <w:rFonts w:ascii="Times New Roman" w:eastAsiaTheme="minorEastAsia" w:hAnsi="Times New Roman"/>
          <w:szCs w:val="22"/>
          <w:lang w:val="en-GB"/>
        </w:rPr>
        <w:t>implement</w:t>
      </w:r>
      <w:r w:rsidRPr="006025A5">
        <w:rPr>
          <w:rFonts w:ascii="Times New Roman" w:eastAsiaTheme="minorEastAsia" w:hAnsi="Times New Roman"/>
          <w:szCs w:val="22"/>
          <w:lang w:val="en-GB"/>
        </w:rPr>
        <w:t>ing the Regulation.</w:t>
      </w:r>
      <w:r w:rsidR="00F915B5">
        <w:rPr>
          <w:rFonts w:ascii="Times New Roman" w:eastAsiaTheme="minorEastAsia" w:hAnsi="Times New Roman"/>
          <w:szCs w:val="22"/>
          <w:lang w:val="en-GB"/>
        </w:rPr>
        <w:t xml:space="preserve"> </w:t>
      </w:r>
    </w:p>
    <w:p w:rsidR="002B2F6C" w:rsidRPr="006025A5" w:rsidRDefault="000B4500" w:rsidP="004F2028">
      <w:pPr>
        <w:pStyle w:val="Odstavecseseznamem"/>
        <w:numPr>
          <w:ilvl w:val="0"/>
          <w:numId w:val="33"/>
        </w:numPr>
        <w:jc w:val="both"/>
        <w:rPr>
          <w:rFonts w:ascii="Times New Roman" w:eastAsiaTheme="minorEastAsia" w:hAnsi="Times New Roman"/>
          <w:szCs w:val="22"/>
          <w:lang w:val="en-GB"/>
        </w:rPr>
      </w:pPr>
      <w:r w:rsidRPr="006025A5">
        <w:rPr>
          <w:rFonts w:ascii="Times New Roman" w:eastAsiaTheme="minorEastAsia" w:hAnsi="Times New Roman"/>
          <w:szCs w:val="22"/>
          <w:lang w:val="en-GB"/>
        </w:rPr>
        <w:t xml:space="preserve">The </w:t>
      </w:r>
      <w:r w:rsidR="002B2F6C" w:rsidRPr="006025A5">
        <w:rPr>
          <w:rFonts w:ascii="Times New Roman" w:eastAsiaTheme="minorEastAsia" w:hAnsi="Times New Roman"/>
          <w:szCs w:val="22"/>
          <w:lang w:val="en-GB"/>
        </w:rPr>
        <w:t>ER</w:t>
      </w:r>
      <w:r w:rsidRPr="006025A5">
        <w:rPr>
          <w:rFonts w:ascii="Times New Roman" w:eastAsiaTheme="minorEastAsia" w:hAnsi="Times New Roman"/>
          <w:szCs w:val="22"/>
          <w:lang w:val="en-GB"/>
        </w:rPr>
        <w:t>O</w:t>
      </w:r>
      <w:r w:rsidR="002B2F6C" w:rsidRPr="006025A5">
        <w:rPr>
          <w:rFonts w:ascii="Times New Roman" w:eastAsiaTheme="minorEastAsia" w:hAnsi="Times New Roman"/>
          <w:szCs w:val="22"/>
          <w:lang w:val="en-GB"/>
        </w:rPr>
        <w:t xml:space="preserve"> </w:t>
      </w:r>
      <w:r w:rsidRPr="006025A5">
        <w:rPr>
          <w:rFonts w:ascii="Times New Roman" w:eastAsiaTheme="minorEastAsia" w:hAnsi="Times New Roman"/>
          <w:szCs w:val="22"/>
          <w:lang w:val="en-GB"/>
        </w:rPr>
        <w:t xml:space="preserve">intends to </w:t>
      </w:r>
      <w:r w:rsidR="008720CA" w:rsidRPr="006025A5">
        <w:rPr>
          <w:rFonts w:ascii="Times New Roman" w:eastAsiaTheme="minorEastAsia" w:hAnsi="Times New Roman"/>
          <w:szCs w:val="22"/>
          <w:lang w:val="en-GB"/>
        </w:rPr>
        <w:t xml:space="preserve">preserve the </w:t>
      </w:r>
      <w:r w:rsidR="002B2F6C" w:rsidRPr="006025A5">
        <w:rPr>
          <w:rFonts w:ascii="Times New Roman" w:eastAsiaTheme="minorEastAsia" w:hAnsi="Times New Roman"/>
          <w:szCs w:val="22"/>
          <w:lang w:val="en-GB"/>
        </w:rPr>
        <w:t>detail</w:t>
      </w:r>
      <w:r w:rsidR="008720CA" w:rsidRPr="006025A5">
        <w:rPr>
          <w:rFonts w:ascii="Times New Roman" w:eastAsiaTheme="minorEastAsia" w:hAnsi="Times New Roman"/>
          <w:szCs w:val="22"/>
          <w:lang w:val="en-GB"/>
        </w:rPr>
        <w:t xml:space="preserve">ed specification of capacity booking rules in the </w:t>
      </w:r>
      <w:r w:rsidR="002B2F6C" w:rsidRPr="006025A5">
        <w:rPr>
          <w:rFonts w:ascii="Times New Roman" w:eastAsiaTheme="minorEastAsia" w:hAnsi="Times New Roman"/>
          <w:szCs w:val="22"/>
          <w:lang w:val="en-GB"/>
        </w:rPr>
        <w:t>PTP</w:t>
      </w:r>
      <w:r w:rsidR="008720CA" w:rsidRPr="006025A5">
        <w:rPr>
          <w:rFonts w:ascii="Times New Roman" w:eastAsiaTheme="minorEastAsia" w:hAnsi="Times New Roman"/>
          <w:szCs w:val="22"/>
          <w:lang w:val="en-GB"/>
        </w:rPr>
        <w:t>.</w:t>
      </w:r>
      <w:r w:rsidR="002B2F6C" w:rsidRPr="006025A5">
        <w:rPr>
          <w:rFonts w:ascii="Times New Roman" w:eastAsiaTheme="minorEastAsia" w:hAnsi="Times New Roman"/>
          <w:szCs w:val="22"/>
          <w:lang w:val="en-GB"/>
        </w:rPr>
        <w:t xml:space="preserve"> </w:t>
      </w:r>
    </w:p>
    <w:p w:rsidR="005715A3" w:rsidRPr="006025A5" w:rsidRDefault="008720CA" w:rsidP="004F2028">
      <w:pPr>
        <w:pStyle w:val="Odstavecseseznamem"/>
        <w:numPr>
          <w:ilvl w:val="0"/>
          <w:numId w:val="33"/>
        </w:numPr>
        <w:jc w:val="both"/>
        <w:rPr>
          <w:rFonts w:ascii="Times New Roman" w:eastAsiaTheme="minorEastAsia" w:hAnsi="Times New Roman"/>
          <w:szCs w:val="22"/>
          <w:lang w:val="en-GB"/>
        </w:rPr>
      </w:pPr>
      <w:r w:rsidRPr="006025A5">
        <w:rPr>
          <w:rFonts w:ascii="Times New Roman" w:eastAsiaTheme="minorEastAsia" w:hAnsi="Times New Roman"/>
          <w:szCs w:val="22"/>
          <w:lang w:val="en-GB"/>
        </w:rPr>
        <w:t xml:space="preserve">Following </w:t>
      </w:r>
      <w:r w:rsidR="00F634EA" w:rsidRPr="006025A5">
        <w:rPr>
          <w:rFonts w:ascii="Times New Roman" w:eastAsiaTheme="minorEastAsia" w:hAnsi="Times New Roman"/>
          <w:szCs w:val="22"/>
          <w:lang w:val="en-GB"/>
        </w:rPr>
        <w:t>consultation</w:t>
      </w:r>
      <w:r w:rsidRPr="006025A5">
        <w:rPr>
          <w:rFonts w:ascii="Times New Roman" w:eastAsiaTheme="minorEastAsia" w:hAnsi="Times New Roman"/>
          <w:szCs w:val="22"/>
          <w:lang w:val="en-GB"/>
        </w:rPr>
        <w:t xml:space="preserve"> with </w:t>
      </w:r>
      <w:r w:rsidR="00D32254" w:rsidRPr="006025A5">
        <w:rPr>
          <w:rFonts w:ascii="Times New Roman" w:eastAsiaTheme="minorEastAsia" w:hAnsi="Times New Roman"/>
          <w:szCs w:val="22"/>
          <w:lang w:val="en-GB"/>
        </w:rPr>
        <w:t>network</w:t>
      </w:r>
      <w:r w:rsidRPr="006025A5">
        <w:rPr>
          <w:rFonts w:ascii="Times New Roman" w:eastAsiaTheme="minorEastAsia" w:hAnsi="Times New Roman"/>
          <w:szCs w:val="22"/>
          <w:lang w:val="en-GB"/>
        </w:rPr>
        <w:t xml:space="preserve"> users, the dates and values of capacities </w:t>
      </w:r>
      <w:r w:rsidR="00D32254" w:rsidRPr="006025A5">
        <w:rPr>
          <w:rFonts w:ascii="Times New Roman" w:eastAsiaTheme="minorEastAsia" w:hAnsi="Times New Roman"/>
          <w:szCs w:val="22"/>
          <w:lang w:val="en-GB"/>
        </w:rPr>
        <w:t xml:space="preserve">set aside </w:t>
      </w:r>
      <w:r w:rsidRPr="006025A5">
        <w:rPr>
          <w:rFonts w:ascii="Times New Roman" w:eastAsiaTheme="minorEastAsia" w:hAnsi="Times New Roman"/>
          <w:szCs w:val="22"/>
          <w:lang w:val="en-GB"/>
        </w:rPr>
        <w:t xml:space="preserve">will be determined </w:t>
      </w:r>
      <w:r w:rsidR="002B2F6C" w:rsidRPr="006025A5">
        <w:rPr>
          <w:rFonts w:ascii="Times New Roman" w:eastAsiaTheme="minorEastAsia" w:hAnsi="Times New Roman"/>
          <w:szCs w:val="22"/>
          <w:lang w:val="en-GB"/>
        </w:rPr>
        <w:t>(</w:t>
      </w:r>
      <w:r w:rsidRPr="006025A5">
        <w:rPr>
          <w:rFonts w:ascii="Times New Roman" w:eastAsiaTheme="minorEastAsia" w:hAnsi="Times New Roman"/>
          <w:szCs w:val="22"/>
          <w:lang w:val="en-GB"/>
        </w:rPr>
        <w:t xml:space="preserve">including the </w:t>
      </w:r>
      <w:r w:rsidR="00F634EA" w:rsidRPr="006025A5">
        <w:rPr>
          <w:rFonts w:ascii="Times New Roman" w:eastAsiaTheme="minorEastAsia" w:hAnsi="Times New Roman"/>
          <w:szCs w:val="22"/>
          <w:lang w:val="en-GB"/>
        </w:rPr>
        <w:t>algorithm</w:t>
      </w:r>
      <w:r w:rsidRPr="006025A5">
        <w:rPr>
          <w:rFonts w:ascii="Times New Roman" w:eastAsiaTheme="minorEastAsia" w:hAnsi="Times New Roman"/>
          <w:szCs w:val="22"/>
          <w:lang w:val="en-GB"/>
        </w:rPr>
        <w:t xml:space="preserve"> </w:t>
      </w:r>
      <w:r w:rsidR="00F634EA" w:rsidRPr="006025A5">
        <w:rPr>
          <w:rFonts w:ascii="Times New Roman" w:eastAsiaTheme="minorEastAsia" w:hAnsi="Times New Roman"/>
          <w:szCs w:val="22"/>
          <w:lang w:val="en-GB"/>
        </w:rPr>
        <w:t>for</w:t>
      </w:r>
      <w:r w:rsidRPr="006025A5">
        <w:rPr>
          <w:rFonts w:ascii="Times New Roman" w:eastAsiaTheme="minorEastAsia" w:hAnsi="Times New Roman"/>
          <w:szCs w:val="22"/>
          <w:lang w:val="en-GB"/>
        </w:rPr>
        <w:t xml:space="preserve"> their </w:t>
      </w:r>
      <w:r w:rsidR="00D32254" w:rsidRPr="006025A5">
        <w:rPr>
          <w:rFonts w:ascii="Times New Roman" w:eastAsiaTheme="minorEastAsia" w:hAnsi="Times New Roman"/>
          <w:szCs w:val="22"/>
          <w:lang w:val="en-GB"/>
        </w:rPr>
        <w:t>calculation</w:t>
      </w:r>
      <w:r w:rsidR="002B2F6C" w:rsidRPr="006025A5">
        <w:rPr>
          <w:rFonts w:ascii="Times New Roman" w:eastAsiaTheme="minorEastAsia" w:hAnsi="Times New Roman"/>
          <w:szCs w:val="22"/>
          <w:lang w:val="en-GB"/>
        </w:rPr>
        <w:t>)</w:t>
      </w:r>
      <w:r w:rsidRPr="006025A5">
        <w:rPr>
          <w:rFonts w:ascii="Times New Roman" w:eastAsiaTheme="minorEastAsia" w:hAnsi="Times New Roman"/>
          <w:szCs w:val="22"/>
          <w:lang w:val="en-GB"/>
        </w:rPr>
        <w:t xml:space="preserve">, and then set out </w:t>
      </w:r>
      <w:r w:rsidR="00F634EA" w:rsidRPr="006025A5">
        <w:rPr>
          <w:rFonts w:ascii="Times New Roman" w:eastAsiaTheme="minorEastAsia" w:hAnsi="Times New Roman"/>
          <w:szCs w:val="22"/>
          <w:lang w:val="en-GB"/>
        </w:rPr>
        <w:t>directly</w:t>
      </w:r>
      <w:r w:rsidRPr="006025A5">
        <w:rPr>
          <w:rFonts w:ascii="Times New Roman" w:eastAsiaTheme="minorEastAsia" w:hAnsi="Times New Roman"/>
          <w:szCs w:val="22"/>
          <w:lang w:val="en-GB"/>
        </w:rPr>
        <w:t xml:space="preserve"> in the </w:t>
      </w:r>
      <w:r w:rsidR="002B2F6C" w:rsidRPr="006025A5">
        <w:rPr>
          <w:rFonts w:ascii="Times New Roman" w:eastAsiaTheme="minorEastAsia" w:hAnsi="Times New Roman"/>
          <w:szCs w:val="22"/>
          <w:lang w:val="en-GB"/>
        </w:rPr>
        <w:t>PTP</w:t>
      </w:r>
      <w:r w:rsidRPr="006025A5">
        <w:rPr>
          <w:rFonts w:ascii="Times New Roman" w:eastAsiaTheme="minorEastAsia" w:hAnsi="Times New Roman"/>
          <w:szCs w:val="22"/>
          <w:lang w:val="en-GB"/>
        </w:rPr>
        <w:t>.</w:t>
      </w:r>
      <w:r w:rsidR="00F915B5">
        <w:rPr>
          <w:rFonts w:ascii="Times New Roman" w:eastAsiaTheme="minorEastAsia" w:hAnsi="Times New Roman"/>
          <w:szCs w:val="22"/>
          <w:lang w:val="en-GB"/>
        </w:rPr>
        <w:t xml:space="preserve"> </w:t>
      </w:r>
    </w:p>
    <w:p w:rsidR="00401814" w:rsidRPr="006025A5" w:rsidRDefault="00F634EA" w:rsidP="00CE358D">
      <w:pPr>
        <w:pStyle w:val="Nadpis1"/>
        <w:pageBreakBefore w:val="0"/>
        <w:rPr>
          <w:lang w:val="en-GB"/>
        </w:rPr>
      </w:pPr>
      <w:r w:rsidRPr="006025A5">
        <w:rPr>
          <w:lang w:val="en-GB"/>
        </w:rPr>
        <w:lastRenderedPageBreak/>
        <w:t>Products</w:t>
      </w:r>
      <w:r w:rsidR="009741DF" w:rsidRPr="006025A5">
        <w:rPr>
          <w:lang w:val="en-GB"/>
        </w:rPr>
        <w:t xml:space="preserve"> </w:t>
      </w:r>
      <w:r w:rsidR="001C10F0" w:rsidRPr="006025A5">
        <w:rPr>
          <w:lang w:val="en-GB"/>
        </w:rPr>
        <w:t>a</w:t>
      </w:r>
      <w:r w:rsidR="004F5E00" w:rsidRPr="006025A5">
        <w:rPr>
          <w:lang w:val="en-GB"/>
        </w:rPr>
        <w:t xml:space="preserve">nd services offered by the </w:t>
      </w:r>
      <w:r w:rsidR="009741DF" w:rsidRPr="006025A5">
        <w:rPr>
          <w:lang w:val="en-GB"/>
        </w:rPr>
        <w:t>TSO (</w:t>
      </w:r>
      <w:r w:rsidR="002A237E" w:rsidRPr="006025A5">
        <w:rPr>
          <w:lang w:val="en-GB"/>
        </w:rPr>
        <w:t>s</w:t>
      </w:r>
      <w:r w:rsidR="004F5E00" w:rsidRPr="006025A5">
        <w:rPr>
          <w:lang w:val="en-GB"/>
        </w:rPr>
        <w:t xml:space="preserve">tandard capacity products under Article </w:t>
      </w:r>
      <w:r w:rsidR="001C10F0" w:rsidRPr="006025A5">
        <w:rPr>
          <w:lang w:val="en-GB"/>
        </w:rPr>
        <w:t>9 </w:t>
      </w:r>
      <w:r w:rsidR="009741DF" w:rsidRPr="006025A5">
        <w:rPr>
          <w:lang w:val="en-GB"/>
        </w:rPr>
        <w:t>NC CAM)</w:t>
      </w:r>
      <w:r w:rsidR="004F5E00" w:rsidRPr="006025A5">
        <w:rPr>
          <w:lang w:val="en-GB"/>
        </w:rPr>
        <w:t xml:space="preserve"> </w:t>
      </w:r>
    </w:p>
    <w:p w:rsidR="009741DF" w:rsidRPr="006025A5" w:rsidRDefault="00DA3FC1" w:rsidP="004F2028">
      <w:pPr>
        <w:rPr>
          <w:rFonts w:ascii="Times New Roman" w:hAnsi="Times New Roman" w:cs="Times New Roman"/>
          <w:lang w:val="en-GB"/>
        </w:rPr>
      </w:pPr>
      <w:r w:rsidRPr="006025A5">
        <w:rPr>
          <w:rFonts w:ascii="Times New Roman" w:hAnsi="Times New Roman" w:cs="Times New Roman"/>
          <w:lang w:val="en-GB"/>
        </w:rPr>
        <w:t xml:space="preserve">Under Article 9 of the Regulation, the transmission system operator shall offer certain </w:t>
      </w:r>
      <w:r w:rsidR="00AE325A" w:rsidRPr="006025A5">
        <w:rPr>
          <w:rFonts w:ascii="Times New Roman" w:hAnsi="Times New Roman" w:cs="Times New Roman"/>
          <w:lang w:val="en-GB"/>
        </w:rPr>
        <w:t>defin</w:t>
      </w:r>
      <w:r w:rsidRPr="006025A5">
        <w:rPr>
          <w:rFonts w:ascii="Times New Roman" w:hAnsi="Times New Roman" w:cs="Times New Roman"/>
          <w:lang w:val="en-GB"/>
        </w:rPr>
        <w:t xml:space="preserve">ed </w:t>
      </w:r>
      <w:r w:rsidR="00AE325A" w:rsidRPr="006025A5">
        <w:rPr>
          <w:rFonts w:ascii="Times New Roman" w:hAnsi="Times New Roman" w:cs="Times New Roman"/>
          <w:lang w:val="en-GB"/>
        </w:rPr>
        <w:t xml:space="preserve">standard </w:t>
      </w:r>
      <w:r w:rsidR="00F634EA" w:rsidRPr="006025A5">
        <w:rPr>
          <w:rFonts w:ascii="Times New Roman" w:hAnsi="Times New Roman" w:cs="Times New Roman"/>
          <w:lang w:val="en-GB"/>
        </w:rPr>
        <w:t>capacity</w:t>
      </w:r>
      <w:r w:rsidRPr="006025A5">
        <w:rPr>
          <w:rFonts w:ascii="Times New Roman" w:hAnsi="Times New Roman" w:cs="Times New Roman"/>
          <w:lang w:val="en-GB"/>
        </w:rPr>
        <w:t xml:space="preserve"> products</w:t>
      </w:r>
      <w:r w:rsidR="00AE325A" w:rsidRPr="006025A5">
        <w:rPr>
          <w:rFonts w:ascii="Times New Roman" w:hAnsi="Times New Roman" w:cs="Times New Roman"/>
          <w:lang w:val="en-GB"/>
        </w:rPr>
        <w:t xml:space="preserve">. </w:t>
      </w:r>
    </w:p>
    <w:p w:rsidR="009741DF" w:rsidRPr="006025A5" w:rsidRDefault="00DA3FC1" w:rsidP="004F2028">
      <w:pPr>
        <w:rPr>
          <w:rFonts w:ascii="Times New Roman" w:hAnsi="Times New Roman" w:cs="Times New Roman"/>
          <w:lang w:val="en-GB"/>
        </w:rPr>
      </w:pPr>
      <w:r w:rsidRPr="006025A5">
        <w:rPr>
          <w:rFonts w:ascii="Times New Roman" w:hAnsi="Times New Roman" w:cs="Times New Roman"/>
          <w:lang w:val="en-GB"/>
        </w:rPr>
        <w:t>Key principles of the products and services offered</w:t>
      </w:r>
      <w:r w:rsidR="009741DF" w:rsidRPr="006025A5">
        <w:rPr>
          <w:rFonts w:ascii="Times New Roman" w:hAnsi="Times New Roman" w:cs="Times New Roman"/>
          <w:lang w:val="en-GB"/>
        </w:rPr>
        <w:t>:</w:t>
      </w:r>
      <w:r w:rsidR="00D32254" w:rsidRPr="006025A5">
        <w:rPr>
          <w:rFonts w:ascii="Times New Roman" w:hAnsi="Times New Roman" w:cs="Times New Roman"/>
          <w:lang w:val="en-GB"/>
        </w:rPr>
        <w:t xml:space="preserve"> </w:t>
      </w:r>
    </w:p>
    <w:p w:rsidR="009741DF" w:rsidRPr="006025A5" w:rsidRDefault="009741DF" w:rsidP="004F2028">
      <w:pPr>
        <w:pStyle w:val="Odstavecseseznamem"/>
        <w:jc w:val="both"/>
        <w:rPr>
          <w:rFonts w:ascii="Times New Roman" w:hAnsi="Times New Roman"/>
          <w:szCs w:val="22"/>
          <w:lang w:val="en-GB"/>
        </w:rPr>
      </w:pPr>
      <w:r w:rsidRPr="006025A5">
        <w:rPr>
          <w:rFonts w:ascii="Times New Roman" w:hAnsi="Times New Roman"/>
          <w:szCs w:val="22"/>
          <w:lang w:val="en-GB"/>
        </w:rPr>
        <w:t>Au</w:t>
      </w:r>
      <w:r w:rsidR="002A237E" w:rsidRPr="006025A5">
        <w:rPr>
          <w:rFonts w:ascii="Times New Roman" w:hAnsi="Times New Roman"/>
          <w:szCs w:val="22"/>
          <w:lang w:val="en-GB"/>
        </w:rPr>
        <w:t xml:space="preserve">ctions at all </w:t>
      </w:r>
      <w:r w:rsidR="00F634EA" w:rsidRPr="006025A5">
        <w:rPr>
          <w:rFonts w:ascii="Times New Roman" w:hAnsi="Times New Roman"/>
          <w:szCs w:val="22"/>
          <w:lang w:val="en-GB"/>
        </w:rPr>
        <w:t>interconnection</w:t>
      </w:r>
      <w:r w:rsidR="002A237E" w:rsidRPr="006025A5">
        <w:rPr>
          <w:rFonts w:ascii="Times New Roman" w:hAnsi="Times New Roman"/>
          <w:szCs w:val="22"/>
          <w:lang w:val="en-GB"/>
        </w:rPr>
        <w:t xml:space="preserve"> points of the transmission system; </w:t>
      </w:r>
    </w:p>
    <w:p w:rsidR="009741DF" w:rsidRPr="006025A5" w:rsidRDefault="009741DF" w:rsidP="004F2028">
      <w:pPr>
        <w:pStyle w:val="Odstavecseseznamem"/>
        <w:jc w:val="both"/>
        <w:rPr>
          <w:rFonts w:ascii="Times New Roman" w:hAnsi="Times New Roman"/>
          <w:szCs w:val="22"/>
          <w:lang w:val="en-GB"/>
        </w:rPr>
      </w:pPr>
      <w:r w:rsidRPr="006025A5">
        <w:rPr>
          <w:rFonts w:ascii="Times New Roman" w:hAnsi="Times New Roman"/>
          <w:szCs w:val="22"/>
          <w:lang w:val="en-GB"/>
        </w:rPr>
        <w:t>Standardi</w:t>
      </w:r>
      <w:r w:rsidR="00AF7CF1" w:rsidRPr="006025A5">
        <w:rPr>
          <w:rFonts w:ascii="Times New Roman" w:hAnsi="Times New Roman"/>
          <w:szCs w:val="22"/>
          <w:lang w:val="en-GB"/>
        </w:rPr>
        <w:t xml:space="preserve">sed </w:t>
      </w:r>
      <w:r w:rsidR="00F634EA" w:rsidRPr="006025A5">
        <w:rPr>
          <w:rFonts w:ascii="Times New Roman" w:hAnsi="Times New Roman"/>
          <w:szCs w:val="22"/>
          <w:lang w:val="en-GB"/>
        </w:rPr>
        <w:t>products</w:t>
      </w:r>
      <w:r w:rsidRPr="006025A5">
        <w:rPr>
          <w:rFonts w:ascii="Times New Roman" w:hAnsi="Times New Roman"/>
          <w:szCs w:val="22"/>
          <w:lang w:val="en-GB"/>
        </w:rPr>
        <w:t xml:space="preserve"> (</w:t>
      </w:r>
      <w:r w:rsidR="001C10F0" w:rsidRPr="006025A5">
        <w:rPr>
          <w:rFonts w:ascii="Times New Roman" w:hAnsi="Times New Roman"/>
          <w:szCs w:val="22"/>
          <w:lang w:val="en-GB"/>
        </w:rPr>
        <w:t>5 </w:t>
      </w:r>
      <w:r w:rsidRPr="006025A5">
        <w:rPr>
          <w:rFonts w:ascii="Times New Roman" w:hAnsi="Times New Roman"/>
          <w:szCs w:val="22"/>
          <w:lang w:val="en-GB"/>
        </w:rPr>
        <w:t>typ</w:t>
      </w:r>
      <w:r w:rsidR="00AF7CF1" w:rsidRPr="006025A5">
        <w:rPr>
          <w:rFonts w:ascii="Times New Roman" w:hAnsi="Times New Roman"/>
          <w:szCs w:val="22"/>
          <w:lang w:val="en-GB"/>
        </w:rPr>
        <w:t>es</w:t>
      </w:r>
      <w:r w:rsidRPr="006025A5">
        <w:rPr>
          <w:rFonts w:ascii="Times New Roman" w:hAnsi="Times New Roman"/>
          <w:szCs w:val="22"/>
          <w:lang w:val="en-GB"/>
        </w:rPr>
        <w:t>)</w:t>
      </w:r>
      <w:r w:rsidR="00D32254" w:rsidRPr="006025A5">
        <w:rPr>
          <w:rFonts w:ascii="Times New Roman" w:hAnsi="Times New Roman"/>
          <w:szCs w:val="22"/>
          <w:lang w:val="en-GB"/>
        </w:rPr>
        <w:t xml:space="preserve">; </w:t>
      </w:r>
    </w:p>
    <w:p w:rsidR="009741DF" w:rsidRPr="006025A5" w:rsidRDefault="00AF7CF1" w:rsidP="004F2028">
      <w:pPr>
        <w:pStyle w:val="Odstavecseseznamem"/>
        <w:jc w:val="both"/>
        <w:rPr>
          <w:rFonts w:ascii="Times New Roman" w:hAnsi="Times New Roman"/>
          <w:szCs w:val="22"/>
          <w:lang w:val="en-GB"/>
        </w:rPr>
      </w:pPr>
      <w:r w:rsidRPr="006025A5">
        <w:rPr>
          <w:rFonts w:ascii="Times New Roman" w:hAnsi="Times New Roman"/>
          <w:szCs w:val="22"/>
          <w:lang w:val="en-GB"/>
        </w:rPr>
        <w:t xml:space="preserve">Booking in </w:t>
      </w:r>
      <w:r w:rsidR="009741DF" w:rsidRPr="006025A5">
        <w:rPr>
          <w:rFonts w:ascii="Times New Roman" w:hAnsi="Times New Roman"/>
          <w:szCs w:val="22"/>
          <w:lang w:val="en-GB"/>
        </w:rPr>
        <w:t>energ</w:t>
      </w:r>
      <w:r w:rsidRPr="006025A5">
        <w:rPr>
          <w:rFonts w:ascii="Times New Roman" w:hAnsi="Times New Roman"/>
          <w:szCs w:val="22"/>
          <w:lang w:val="en-GB"/>
        </w:rPr>
        <w:t>y units</w:t>
      </w:r>
      <w:r w:rsidR="00D32254" w:rsidRPr="006025A5">
        <w:rPr>
          <w:rFonts w:ascii="Times New Roman" w:hAnsi="Times New Roman"/>
          <w:szCs w:val="22"/>
          <w:lang w:val="en-GB"/>
        </w:rPr>
        <w:t xml:space="preserve">; </w:t>
      </w:r>
    </w:p>
    <w:p w:rsidR="009741DF" w:rsidRPr="006025A5" w:rsidRDefault="00AF7CF1" w:rsidP="004F2028">
      <w:pPr>
        <w:pStyle w:val="Odstavecseseznamem"/>
        <w:spacing w:after="240"/>
        <w:ind w:left="714" w:hanging="357"/>
        <w:jc w:val="both"/>
        <w:rPr>
          <w:rFonts w:ascii="Times New Roman" w:hAnsi="Times New Roman"/>
          <w:szCs w:val="22"/>
          <w:lang w:val="en-GB"/>
        </w:rPr>
      </w:pPr>
      <w:r w:rsidRPr="006025A5">
        <w:rPr>
          <w:rFonts w:ascii="Times New Roman" w:hAnsi="Times New Roman"/>
          <w:szCs w:val="22"/>
          <w:lang w:val="en-GB"/>
        </w:rPr>
        <w:t xml:space="preserve">Bundled products will be offered; unbundled products will only be offered in </w:t>
      </w:r>
      <w:r w:rsidR="00F634EA" w:rsidRPr="006025A5">
        <w:rPr>
          <w:rFonts w:ascii="Times New Roman" w:hAnsi="Times New Roman"/>
          <w:szCs w:val="22"/>
          <w:lang w:val="en-GB"/>
        </w:rPr>
        <w:t>special</w:t>
      </w:r>
      <w:r w:rsidRPr="006025A5">
        <w:rPr>
          <w:rFonts w:ascii="Times New Roman" w:hAnsi="Times New Roman"/>
          <w:szCs w:val="22"/>
          <w:lang w:val="en-GB"/>
        </w:rPr>
        <w:t xml:space="preserve"> cases. </w:t>
      </w:r>
    </w:p>
    <w:p w:rsidR="00A87BE7" w:rsidRDefault="00AF7CF1" w:rsidP="00573FCF">
      <w:pPr>
        <w:pStyle w:val="Nadpis2"/>
        <w:rPr>
          <w:lang w:val="en-GB"/>
        </w:rPr>
      </w:pPr>
      <w:r w:rsidRPr="006025A5">
        <w:rPr>
          <w:lang w:val="en-GB"/>
        </w:rPr>
        <w:t xml:space="preserve">Standard </w:t>
      </w:r>
      <w:r w:rsidRPr="00CE358D">
        <w:rPr>
          <w:lang w:val="en-US"/>
        </w:rPr>
        <w:t>capacity</w:t>
      </w:r>
      <w:r w:rsidRPr="006025A5">
        <w:rPr>
          <w:lang w:val="en-GB"/>
        </w:rPr>
        <w:t xml:space="preserve"> </w:t>
      </w:r>
      <w:r w:rsidR="00F634EA" w:rsidRPr="00CE358D">
        <w:rPr>
          <w:lang w:val="en-US"/>
        </w:rPr>
        <w:t>products</w:t>
      </w:r>
      <w:r w:rsidR="00D32254" w:rsidRPr="006025A5">
        <w:rPr>
          <w:lang w:val="en-GB"/>
        </w:rPr>
        <w:t xml:space="preserve"> </w:t>
      </w:r>
    </w:p>
    <w:p w:rsidR="00573FCF" w:rsidRPr="00573FCF" w:rsidRDefault="00573FCF" w:rsidP="00573FCF">
      <w:pPr>
        <w:spacing w:before="0" w:after="0"/>
        <w:rPr>
          <w:lang w:val="en-GB"/>
        </w:rPr>
      </w:pPr>
    </w:p>
    <w:tbl>
      <w:tblPr>
        <w:tblStyle w:val="Svtlmkazvraznn6"/>
        <w:tblW w:w="0" w:type="auto"/>
        <w:tblInd w:w="108" w:type="dxa"/>
        <w:tblLook w:val="04A0" w:firstRow="1" w:lastRow="0" w:firstColumn="1" w:lastColumn="0" w:noHBand="0" w:noVBand="1"/>
      </w:tblPr>
      <w:tblGrid>
        <w:gridCol w:w="2093"/>
        <w:gridCol w:w="2727"/>
        <w:gridCol w:w="3685"/>
      </w:tblGrid>
      <w:tr w:rsidR="009741DF" w:rsidRPr="006025A5" w:rsidTr="00204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6025A5" w:rsidRDefault="00F634EA" w:rsidP="004F2028">
            <w:pPr>
              <w:rPr>
                <w:rFonts w:ascii="Times New Roman" w:hAnsi="Times New Roman" w:cs="Times New Roman"/>
                <w:lang w:val="en-GB"/>
              </w:rPr>
            </w:pPr>
            <w:r w:rsidRPr="006025A5">
              <w:rPr>
                <w:rFonts w:ascii="Times New Roman" w:hAnsi="Times New Roman" w:cs="Times New Roman"/>
                <w:lang w:val="en-GB"/>
              </w:rPr>
              <w:t>Product</w:t>
            </w:r>
          </w:p>
        </w:tc>
        <w:tc>
          <w:tcPr>
            <w:tcW w:w="2727" w:type="dxa"/>
          </w:tcPr>
          <w:p w:rsidR="009741DF" w:rsidRPr="006025A5" w:rsidRDefault="00F634EA" w:rsidP="004F20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Fervency</w:t>
            </w:r>
            <w:r w:rsidR="00AF7CF1" w:rsidRPr="006025A5">
              <w:rPr>
                <w:rFonts w:ascii="Times New Roman" w:hAnsi="Times New Roman" w:cs="Times New Roman"/>
                <w:lang w:val="en-GB"/>
              </w:rPr>
              <w:t xml:space="preserve"> of auctions</w:t>
            </w:r>
          </w:p>
        </w:tc>
        <w:tc>
          <w:tcPr>
            <w:tcW w:w="3685" w:type="dxa"/>
          </w:tcPr>
          <w:p w:rsidR="009741DF" w:rsidRPr="006025A5" w:rsidRDefault="00AF7CF1" w:rsidP="004F20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 xml:space="preserve">Number of </w:t>
            </w:r>
            <w:r w:rsidR="00F634EA" w:rsidRPr="006025A5">
              <w:rPr>
                <w:rFonts w:ascii="Times New Roman" w:hAnsi="Times New Roman" w:cs="Times New Roman"/>
                <w:lang w:val="en-GB"/>
              </w:rPr>
              <w:t>products</w:t>
            </w:r>
            <w:r w:rsidRPr="006025A5">
              <w:rPr>
                <w:rFonts w:ascii="Times New Roman" w:hAnsi="Times New Roman" w:cs="Times New Roman"/>
                <w:lang w:val="en-GB"/>
              </w:rPr>
              <w:t xml:space="preserve"> in an auction</w:t>
            </w:r>
          </w:p>
        </w:tc>
      </w:tr>
      <w:tr w:rsidR="009741DF" w:rsidRPr="006025A5" w:rsidTr="00204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6025A5" w:rsidRDefault="004D3447" w:rsidP="004F2028">
            <w:pPr>
              <w:rPr>
                <w:rFonts w:ascii="Times New Roman" w:hAnsi="Times New Roman" w:cs="Times New Roman"/>
                <w:lang w:val="en-GB"/>
              </w:rPr>
            </w:pPr>
            <w:r w:rsidRPr="006025A5">
              <w:rPr>
                <w:rFonts w:ascii="Times New Roman" w:hAnsi="Times New Roman" w:cs="Times New Roman"/>
                <w:lang w:val="en-GB"/>
              </w:rPr>
              <w:t>Within-day</w:t>
            </w:r>
          </w:p>
        </w:tc>
        <w:tc>
          <w:tcPr>
            <w:tcW w:w="2727" w:type="dxa"/>
          </w:tcPr>
          <w:p w:rsidR="009741DF" w:rsidRPr="006025A5" w:rsidRDefault="00AF7CF1" w:rsidP="004F2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Every hour</w:t>
            </w:r>
          </w:p>
        </w:tc>
        <w:tc>
          <w:tcPr>
            <w:tcW w:w="3685" w:type="dxa"/>
          </w:tcPr>
          <w:p w:rsidR="009741DF" w:rsidRPr="006025A5" w:rsidRDefault="009741DF" w:rsidP="004F2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w:t>
            </w:r>
          </w:p>
        </w:tc>
      </w:tr>
      <w:tr w:rsidR="009741DF" w:rsidRPr="006025A5" w:rsidTr="00204A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6025A5" w:rsidRDefault="009741DF" w:rsidP="004F2028">
            <w:pPr>
              <w:rPr>
                <w:rFonts w:ascii="Times New Roman" w:hAnsi="Times New Roman" w:cs="Times New Roman"/>
                <w:lang w:val="en-GB"/>
              </w:rPr>
            </w:pPr>
            <w:r w:rsidRPr="006025A5">
              <w:rPr>
                <w:rFonts w:ascii="Times New Roman" w:hAnsi="Times New Roman" w:cs="Times New Roman"/>
                <w:lang w:val="en-GB"/>
              </w:rPr>
              <w:t>D</w:t>
            </w:r>
            <w:r w:rsidR="004D3447" w:rsidRPr="006025A5">
              <w:rPr>
                <w:rFonts w:ascii="Times New Roman" w:hAnsi="Times New Roman" w:cs="Times New Roman"/>
                <w:lang w:val="en-GB"/>
              </w:rPr>
              <w:t>aily</w:t>
            </w:r>
          </w:p>
        </w:tc>
        <w:tc>
          <w:tcPr>
            <w:tcW w:w="2727" w:type="dxa"/>
          </w:tcPr>
          <w:p w:rsidR="009741DF" w:rsidRPr="006025A5" w:rsidRDefault="00AF7CF1" w:rsidP="004F20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Every day</w:t>
            </w:r>
          </w:p>
        </w:tc>
        <w:tc>
          <w:tcPr>
            <w:tcW w:w="3685" w:type="dxa"/>
          </w:tcPr>
          <w:p w:rsidR="009741DF" w:rsidRPr="006025A5" w:rsidRDefault="009741DF" w:rsidP="004F20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w:t>
            </w:r>
          </w:p>
        </w:tc>
      </w:tr>
      <w:tr w:rsidR="009741DF" w:rsidRPr="006025A5" w:rsidTr="00204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6025A5" w:rsidRDefault="009741DF" w:rsidP="004F2028">
            <w:pPr>
              <w:rPr>
                <w:rFonts w:ascii="Times New Roman" w:hAnsi="Times New Roman" w:cs="Times New Roman"/>
                <w:lang w:val="en-GB"/>
              </w:rPr>
            </w:pPr>
            <w:r w:rsidRPr="006025A5">
              <w:rPr>
                <w:rFonts w:ascii="Times New Roman" w:hAnsi="Times New Roman" w:cs="Times New Roman"/>
                <w:lang w:val="en-GB"/>
              </w:rPr>
              <w:t>M</w:t>
            </w:r>
            <w:r w:rsidR="004D3447" w:rsidRPr="006025A5">
              <w:rPr>
                <w:rFonts w:ascii="Times New Roman" w:hAnsi="Times New Roman" w:cs="Times New Roman"/>
                <w:lang w:val="en-GB"/>
              </w:rPr>
              <w:t>onthly</w:t>
            </w:r>
          </w:p>
        </w:tc>
        <w:tc>
          <w:tcPr>
            <w:tcW w:w="2727" w:type="dxa"/>
          </w:tcPr>
          <w:p w:rsidR="009741DF" w:rsidRPr="006025A5" w:rsidRDefault="009741DF" w:rsidP="004F2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M</w:t>
            </w:r>
            <w:r w:rsidR="00AF7CF1" w:rsidRPr="006025A5">
              <w:rPr>
                <w:rFonts w:ascii="Times New Roman" w:hAnsi="Times New Roman" w:cs="Times New Roman"/>
                <w:lang w:val="en-GB"/>
              </w:rPr>
              <w:t>onthly</w:t>
            </w:r>
          </w:p>
        </w:tc>
        <w:tc>
          <w:tcPr>
            <w:tcW w:w="3685" w:type="dxa"/>
          </w:tcPr>
          <w:p w:rsidR="009741DF" w:rsidRPr="006025A5" w:rsidRDefault="009741DF" w:rsidP="004F2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w:t>
            </w:r>
          </w:p>
        </w:tc>
      </w:tr>
      <w:tr w:rsidR="009741DF" w:rsidRPr="006025A5" w:rsidTr="00204A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6025A5" w:rsidRDefault="004D3447" w:rsidP="004F2028">
            <w:pPr>
              <w:rPr>
                <w:rFonts w:ascii="Times New Roman" w:hAnsi="Times New Roman" w:cs="Times New Roman"/>
                <w:lang w:val="en-GB"/>
              </w:rPr>
            </w:pPr>
            <w:r w:rsidRPr="006025A5">
              <w:rPr>
                <w:rFonts w:ascii="Times New Roman" w:hAnsi="Times New Roman" w:cs="Times New Roman"/>
                <w:lang w:val="en-GB"/>
              </w:rPr>
              <w:t>Quarterly</w:t>
            </w:r>
          </w:p>
        </w:tc>
        <w:tc>
          <w:tcPr>
            <w:tcW w:w="2727" w:type="dxa"/>
          </w:tcPr>
          <w:p w:rsidR="009741DF" w:rsidRPr="006025A5" w:rsidRDefault="00AF7CF1" w:rsidP="004F20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Annual</w:t>
            </w:r>
          </w:p>
        </w:tc>
        <w:tc>
          <w:tcPr>
            <w:tcW w:w="3685" w:type="dxa"/>
          </w:tcPr>
          <w:p w:rsidR="009741DF" w:rsidRPr="006025A5" w:rsidRDefault="009741DF" w:rsidP="004F20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4</w:t>
            </w:r>
          </w:p>
        </w:tc>
      </w:tr>
      <w:tr w:rsidR="009741DF" w:rsidRPr="006025A5" w:rsidTr="00204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6025A5" w:rsidRDefault="004D3447" w:rsidP="004F2028">
            <w:pPr>
              <w:rPr>
                <w:rFonts w:ascii="Times New Roman" w:hAnsi="Times New Roman" w:cs="Times New Roman"/>
                <w:lang w:val="en-GB"/>
              </w:rPr>
            </w:pPr>
            <w:r w:rsidRPr="006025A5">
              <w:rPr>
                <w:rFonts w:ascii="Times New Roman" w:hAnsi="Times New Roman" w:cs="Times New Roman"/>
                <w:lang w:val="en-GB"/>
              </w:rPr>
              <w:t>Yearly</w:t>
            </w:r>
          </w:p>
        </w:tc>
        <w:tc>
          <w:tcPr>
            <w:tcW w:w="2727" w:type="dxa"/>
          </w:tcPr>
          <w:p w:rsidR="009741DF" w:rsidRPr="006025A5" w:rsidRDefault="00AF7CF1" w:rsidP="004F2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Annual</w:t>
            </w:r>
          </w:p>
        </w:tc>
        <w:tc>
          <w:tcPr>
            <w:tcW w:w="3685" w:type="dxa"/>
          </w:tcPr>
          <w:p w:rsidR="009741DF" w:rsidRPr="006025A5" w:rsidRDefault="00F634EA" w:rsidP="004F2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up to</w:t>
            </w:r>
            <w:r w:rsidR="009741DF" w:rsidRPr="006025A5">
              <w:rPr>
                <w:rFonts w:ascii="Times New Roman" w:hAnsi="Times New Roman" w:cs="Times New Roman"/>
                <w:lang w:val="en-GB"/>
              </w:rPr>
              <w:t xml:space="preserve"> 15</w:t>
            </w:r>
          </w:p>
        </w:tc>
      </w:tr>
    </w:tbl>
    <w:p w:rsidR="00A87BE7" w:rsidRPr="006025A5" w:rsidRDefault="00A55058" w:rsidP="004F2028">
      <w:pPr>
        <w:rPr>
          <w:rFonts w:ascii="Times New Roman" w:hAnsi="Times New Roman" w:cs="Times New Roman"/>
          <w:lang w:val="en-GB"/>
        </w:rPr>
      </w:pPr>
      <w:r w:rsidRPr="006025A5">
        <w:rPr>
          <w:rFonts w:ascii="Times New Roman" w:hAnsi="Times New Roman" w:cs="Times New Roman"/>
          <w:lang w:val="en-GB"/>
        </w:rPr>
        <w:t>Transmission system operators shall offer a daily capacity product for interruptible capacity in both directions at interconnection points where firm capacity has been offered but was sold out day-ahead.</w:t>
      </w:r>
      <w:r w:rsidR="00A87BE7" w:rsidRPr="006025A5">
        <w:rPr>
          <w:rFonts w:ascii="Times New Roman" w:hAnsi="Times New Roman" w:cs="Times New Roman"/>
          <w:lang w:val="en-GB"/>
        </w:rPr>
        <w:t xml:space="preserve"> </w:t>
      </w:r>
      <w:r w:rsidR="006D7BAF" w:rsidRPr="006025A5">
        <w:rPr>
          <w:rFonts w:ascii="Times New Roman" w:hAnsi="Times New Roman" w:cs="Times New Roman"/>
          <w:lang w:val="en-GB"/>
        </w:rPr>
        <w:t xml:space="preserve">At unidirectional interconnection points where technical capacity is offered only in one direction, transmission system operators shall offer a daily product for interruptible capacity in the other direction. Transmission system operators may offer interruptible capacity products of longer duration as well. </w:t>
      </w:r>
    </w:p>
    <w:p w:rsidR="009741DF" w:rsidRPr="006025A5" w:rsidRDefault="006D7BAF" w:rsidP="00573FCF">
      <w:pPr>
        <w:pStyle w:val="Nadpis2"/>
        <w:rPr>
          <w:lang w:val="en-GB"/>
        </w:rPr>
      </w:pPr>
      <w:r w:rsidRPr="006025A5">
        <w:rPr>
          <w:lang w:val="en-GB"/>
        </w:rPr>
        <w:t>Auction rules</w:t>
      </w:r>
      <w:r w:rsidR="004B44EC" w:rsidRPr="006025A5">
        <w:rPr>
          <w:lang w:val="en-GB"/>
        </w:rPr>
        <w:t xml:space="preserve"> </w:t>
      </w:r>
    </w:p>
    <w:p w:rsidR="00C1618B" w:rsidRPr="006025A5" w:rsidRDefault="000B19B3" w:rsidP="004F2028">
      <w:pPr>
        <w:rPr>
          <w:rFonts w:ascii="Times New Roman" w:hAnsi="Times New Roman" w:cs="Times New Roman"/>
          <w:lang w:val="en-GB"/>
        </w:rPr>
      </w:pPr>
      <w:r w:rsidRPr="006025A5">
        <w:rPr>
          <w:rFonts w:ascii="Times New Roman" w:hAnsi="Times New Roman" w:cs="Times New Roman"/>
          <w:lang w:val="en-GB"/>
        </w:rPr>
        <w:t>Auctions shall be used for the allocation of capacity at interconnection points.</w:t>
      </w:r>
      <w:r w:rsidR="00200A24" w:rsidRPr="006025A5">
        <w:rPr>
          <w:rFonts w:ascii="Times New Roman" w:hAnsi="Times New Roman" w:cs="Times New Roman"/>
          <w:lang w:val="en-GB"/>
        </w:rPr>
        <w:t xml:space="preserve"> </w:t>
      </w:r>
      <w:r w:rsidRPr="006025A5">
        <w:rPr>
          <w:rFonts w:ascii="Times New Roman" w:hAnsi="Times New Roman" w:cs="Times New Roman"/>
          <w:lang w:val="en-GB"/>
        </w:rPr>
        <w:t xml:space="preserve">At all interconnection points the same auction design shall apply. The relevant auction processes shall start simultaneously for all concerned interconnection points. Each auction process, relating to a single standard capacity product, shall allocate capacity independently of every other auction process except where, subject to the agreement of the directly involved transmission system operators and the approval of relevant national regulatory authorities, competing capacity is allocated. </w:t>
      </w:r>
    </w:p>
    <w:p w:rsidR="00023799" w:rsidRPr="006025A5" w:rsidRDefault="000B19B3" w:rsidP="004F2028">
      <w:pPr>
        <w:rPr>
          <w:rFonts w:ascii="Times New Roman" w:hAnsi="Times New Roman" w:cs="Times New Roman"/>
          <w:lang w:val="en-GB"/>
        </w:rPr>
      </w:pPr>
      <w:r w:rsidRPr="006025A5">
        <w:rPr>
          <w:rFonts w:ascii="Times New Roman" w:hAnsi="Times New Roman" w:cs="Times New Roman"/>
          <w:lang w:val="en-GB"/>
        </w:rPr>
        <w:t>If several standard capacity products are offered during an auction, the respective allocation algorithm shall be applied separately for each standard capacity product when it is being allocated. Bids for the different standard capacity products shall be considered independently from each other in the application of the auction algorithm</w:t>
      </w:r>
      <w:r w:rsidR="00D94B35" w:rsidRPr="006025A5">
        <w:rPr>
          <w:rFonts w:ascii="Times New Roman" w:hAnsi="Times New Roman" w:cs="Times New Roman"/>
          <w:lang w:val="en-GB"/>
        </w:rPr>
        <w:t>.</w:t>
      </w:r>
      <w:r w:rsidRPr="006025A5">
        <w:rPr>
          <w:rFonts w:ascii="Times New Roman" w:hAnsi="Times New Roman" w:cs="Times New Roman"/>
          <w:lang w:val="en-GB"/>
        </w:rPr>
        <w:t xml:space="preserve"> </w:t>
      </w:r>
      <w:r w:rsidR="00D94B35" w:rsidRPr="006025A5">
        <w:rPr>
          <w:rFonts w:ascii="Times New Roman" w:hAnsi="Times New Roman" w:cs="Times New Roman"/>
          <w:lang w:val="en-GB"/>
        </w:rPr>
        <w:t>For annual yearly, annual quarterly and rolling monthly capacity auctions, an ascending clock auction algorithm, with multiple bidding rounds</w:t>
      </w:r>
      <w:r w:rsidR="004B44EC" w:rsidRPr="006025A5">
        <w:rPr>
          <w:rFonts w:ascii="Times New Roman" w:hAnsi="Times New Roman" w:cs="Times New Roman"/>
          <w:lang w:val="en-GB"/>
        </w:rPr>
        <w:t>,</w:t>
      </w:r>
      <w:r w:rsidR="00D94B35" w:rsidRPr="006025A5">
        <w:rPr>
          <w:rFonts w:ascii="Times New Roman" w:hAnsi="Times New Roman" w:cs="Times New Roman"/>
          <w:lang w:val="en-GB"/>
        </w:rPr>
        <w:t xml:space="preserve"> shall be applied. </w:t>
      </w:r>
    </w:p>
    <w:p w:rsidR="00023799" w:rsidRPr="006025A5" w:rsidRDefault="00D94B35" w:rsidP="00573FCF">
      <w:pPr>
        <w:pStyle w:val="Nadpis3"/>
        <w:rPr>
          <w:lang w:val="en-GB"/>
        </w:rPr>
      </w:pPr>
      <w:r w:rsidRPr="006025A5">
        <w:rPr>
          <w:lang w:val="en-GB"/>
        </w:rPr>
        <w:lastRenderedPageBreak/>
        <w:t>Ascending Clock auction algorithm</w:t>
      </w:r>
      <w:r w:rsidR="004B44EC" w:rsidRPr="006025A5">
        <w:rPr>
          <w:lang w:val="en-GB"/>
        </w:rPr>
        <w:t xml:space="preserve"> </w:t>
      </w:r>
    </w:p>
    <w:p w:rsidR="000629CD" w:rsidRPr="006025A5" w:rsidRDefault="00D94B35" w:rsidP="00573FCF">
      <w:pPr>
        <w:pStyle w:val="Nadpis4"/>
        <w:rPr>
          <w:lang w:val="en-GB"/>
        </w:rPr>
      </w:pPr>
      <w:r w:rsidRPr="006025A5">
        <w:rPr>
          <w:lang w:val="en-GB"/>
        </w:rPr>
        <w:t xml:space="preserve">Key </w:t>
      </w:r>
      <w:r w:rsidRPr="00CE358D">
        <w:rPr>
          <w:lang w:val="en-US"/>
        </w:rPr>
        <w:t>principles</w:t>
      </w:r>
      <w:r w:rsidR="004B44EC" w:rsidRPr="006025A5">
        <w:rPr>
          <w:lang w:val="en-GB"/>
        </w:rPr>
        <w:t xml:space="preserve"> </w:t>
      </w:r>
    </w:p>
    <w:p w:rsidR="000629CD" w:rsidRPr="006025A5" w:rsidRDefault="00FA424C" w:rsidP="004F2028">
      <w:pPr>
        <w:pStyle w:val="Odstavecseseznamem"/>
        <w:jc w:val="both"/>
        <w:rPr>
          <w:rFonts w:ascii="Times New Roman" w:hAnsi="Times New Roman"/>
          <w:szCs w:val="22"/>
          <w:lang w:val="en-GB"/>
        </w:rPr>
      </w:pPr>
      <w:r w:rsidRPr="006025A5">
        <w:rPr>
          <w:rFonts w:ascii="Times New Roman" w:hAnsi="Times New Roman"/>
          <w:szCs w:val="22"/>
          <w:lang w:val="en-GB"/>
        </w:rPr>
        <w:t xml:space="preserve">After each bidding round, the demand of all network </w:t>
      </w:r>
      <w:r w:rsidR="00F634EA" w:rsidRPr="006025A5">
        <w:rPr>
          <w:rFonts w:ascii="Times New Roman" w:hAnsi="Times New Roman"/>
          <w:szCs w:val="22"/>
          <w:lang w:val="en-GB"/>
        </w:rPr>
        <w:t>users</w:t>
      </w:r>
      <w:r w:rsidRPr="006025A5">
        <w:rPr>
          <w:rFonts w:ascii="Times New Roman" w:hAnsi="Times New Roman"/>
          <w:szCs w:val="22"/>
          <w:lang w:val="en-GB"/>
        </w:rPr>
        <w:t xml:space="preserve"> shall be </w:t>
      </w:r>
      <w:r w:rsidR="00F634EA" w:rsidRPr="006025A5">
        <w:rPr>
          <w:rFonts w:ascii="Times New Roman" w:hAnsi="Times New Roman"/>
          <w:szCs w:val="22"/>
          <w:lang w:val="en-GB"/>
        </w:rPr>
        <w:t>published</w:t>
      </w:r>
      <w:r w:rsidRPr="006025A5">
        <w:rPr>
          <w:rFonts w:ascii="Times New Roman" w:hAnsi="Times New Roman"/>
          <w:szCs w:val="22"/>
          <w:lang w:val="en-GB"/>
        </w:rPr>
        <w:t xml:space="preserve">; </w:t>
      </w:r>
    </w:p>
    <w:p w:rsidR="00FA424C" w:rsidRPr="006025A5" w:rsidRDefault="00FA424C" w:rsidP="004F2028">
      <w:pPr>
        <w:pStyle w:val="Odstavecseseznamem"/>
        <w:jc w:val="both"/>
        <w:rPr>
          <w:rFonts w:ascii="Times New Roman" w:hAnsi="Times New Roman"/>
          <w:szCs w:val="22"/>
          <w:lang w:val="en-GB"/>
        </w:rPr>
      </w:pPr>
      <w:r w:rsidRPr="006025A5">
        <w:rPr>
          <w:rFonts w:ascii="Times New Roman" w:hAnsi="Times New Roman"/>
          <w:szCs w:val="22"/>
          <w:lang w:val="en-GB"/>
        </w:rPr>
        <w:t xml:space="preserve">There shall be a period of 1 hour between bidding </w:t>
      </w:r>
      <w:r w:rsidR="00F634EA" w:rsidRPr="006025A5">
        <w:rPr>
          <w:rFonts w:ascii="Times New Roman" w:hAnsi="Times New Roman"/>
          <w:szCs w:val="22"/>
          <w:lang w:val="en-GB"/>
        </w:rPr>
        <w:t>rounds</w:t>
      </w:r>
      <w:r w:rsidRPr="006025A5">
        <w:rPr>
          <w:rFonts w:ascii="Times New Roman" w:hAnsi="Times New Roman"/>
          <w:szCs w:val="22"/>
          <w:lang w:val="en-GB"/>
        </w:rPr>
        <w:t xml:space="preserve">; </w:t>
      </w:r>
    </w:p>
    <w:p w:rsidR="000629CD" w:rsidRPr="006025A5" w:rsidRDefault="00FA424C" w:rsidP="004F2028">
      <w:pPr>
        <w:pStyle w:val="Odstavecseseznamem"/>
        <w:jc w:val="both"/>
        <w:rPr>
          <w:rFonts w:ascii="Times New Roman" w:hAnsi="Times New Roman"/>
          <w:szCs w:val="22"/>
          <w:lang w:val="en-GB"/>
        </w:rPr>
      </w:pPr>
      <w:r w:rsidRPr="006025A5">
        <w:rPr>
          <w:rFonts w:ascii="Times New Roman" w:hAnsi="Times New Roman"/>
          <w:szCs w:val="22"/>
          <w:lang w:val="en-GB"/>
        </w:rPr>
        <w:t xml:space="preserve">The </w:t>
      </w:r>
      <w:r w:rsidR="00A9379F" w:rsidRPr="006025A5">
        <w:rPr>
          <w:rFonts w:ascii="Times New Roman" w:hAnsi="Times New Roman"/>
          <w:szCs w:val="22"/>
          <w:lang w:val="en-GB"/>
        </w:rPr>
        <w:t xml:space="preserve">first bidding round shall have a duration of </w:t>
      </w:r>
      <w:r w:rsidR="001C10F0" w:rsidRPr="006025A5">
        <w:rPr>
          <w:rFonts w:ascii="Times New Roman" w:hAnsi="Times New Roman"/>
          <w:szCs w:val="22"/>
          <w:lang w:val="en-GB"/>
        </w:rPr>
        <w:t>3 </w:t>
      </w:r>
      <w:r w:rsidR="000629CD" w:rsidRPr="006025A5">
        <w:rPr>
          <w:rFonts w:ascii="Times New Roman" w:hAnsi="Times New Roman"/>
          <w:szCs w:val="22"/>
          <w:lang w:val="en-GB"/>
        </w:rPr>
        <w:t>ho</w:t>
      </w:r>
      <w:r w:rsidR="00A9379F" w:rsidRPr="006025A5">
        <w:rPr>
          <w:rFonts w:ascii="Times New Roman" w:hAnsi="Times New Roman"/>
          <w:szCs w:val="22"/>
          <w:lang w:val="en-GB"/>
        </w:rPr>
        <w:t>urs</w:t>
      </w:r>
      <w:r w:rsidR="000629CD" w:rsidRPr="006025A5">
        <w:rPr>
          <w:rFonts w:ascii="Times New Roman" w:hAnsi="Times New Roman"/>
          <w:szCs w:val="22"/>
          <w:lang w:val="en-GB"/>
        </w:rPr>
        <w:t xml:space="preserve">, </w:t>
      </w:r>
      <w:r w:rsidR="00F634EA" w:rsidRPr="006025A5">
        <w:rPr>
          <w:rFonts w:ascii="Times New Roman" w:hAnsi="Times New Roman"/>
          <w:szCs w:val="22"/>
          <w:lang w:val="en-GB"/>
        </w:rPr>
        <w:t>subsequent</w:t>
      </w:r>
      <w:r w:rsidR="00A9379F" w:rsidRPr="006025A5">
        <w:rPr>
          <w:rFonts w:ascii="Times New Roman" w:hAnsi="Times New Roman"/>
          <w:szCs w:val="22"/>
          <w:lang w:val="en-GB"/>
        </w:rPr>
        <w:t xml:space="preserve"> bidding rounds shall have a </w:t>
      </w:r>
      <w:r w:rsidR="00F634EA" w:rsidRPr="006025A5">
        <w:rPr>
          <w:rFonts w:ascii="Times New Roman" w:hAnsi="Times New Roman"/>
          <w:szCs w:val="22"/>
          <w:lang w:val="en-GB"/>
        </w:rPr>
        <w:t>duration</w:t>
      </w:r>
      <w:r w:rsidR="00A9379F" w:rsidRPr="006025A5">
        <w:rPr>
          <w:rFonts w:ascii="Times New Roman" w:hAnsi="Times New Roman"/>
          <w:szCs w:val="22"/>
          <w:lang w:val="en-GB"/>
        </w:rPr>
        <w:t xml:space="preserve"> of </w:t>
      </w:r>
      <w:r w:rsidR="001C10F0" w:rsidRPr="006025A5">
        <w:rPr>
          <w:rFonts w:ascii="Times New Roman" w:hAnsi="Times New Roman"/>
          <w:szCs w:val="22"/>
          <w:lang w:val="en-GB"/>
        </w:rPr>
        <w:t>1 </w:t>
      </w:r>
      <w:r w:rsidR="00A9379F" w:rsidRPr="006025A5">
        <w:rPr>
          <w:rFonts w:ascii="Times New Roman" w:hAnsi="Times New Roman"/>
          <w:szCs w:val="22"/>
          <w:lang w:val="en-GB"/>
        </w:rPr>
        <w:t>hour</w:t>
      </w:r>
      <w:r w:rsidR="00E42797" w:rsidRPr="006025A5">
        <w:rPr>
          <w:rFonts w:ascii="Times New Roman" w:hAnsi="Times New Roman"/>
          <w:szCs w:val="22"/>
          <w:lang w:val="en-GB"/>
        </w:rPr>
        <w:t xml:space="preserve">; </w:t>
      </w:r>
    </w:p>
    <w:p w:rsidR="00A9379F" w:rsidRPr="006025A5" w:rsidRDefault="00A9379F" w:rsidP="004F2028">
      <w:pPr>
        <w:pStyle w:val="Odstavecseseznamem"/>
        <w:jc w:val="both"/>
        <w:rPr>
          <w:rFonts w:ascii="Times New Roman" w:hAnsi="Times New Roman"/>
          <w:szCs w:val="22"/>
          <w:lang w:val="en-GB"/>
        </w:rPr>
      </w:pPr>
      <w:r w:rsidRPr="006025A5">
        <w:rPr>
          <w:rFonts w:ascii="Times New Roman" w:hAnsi="Times New Roman"/>
          <w:szCs w:val="22"/>
          <w:lang w:val="en-GB"/>
        </w:rPr>
        <w:t>A large price step and a small price step shall be defined</w:t>
      </w:r>
      <w:r w:rsidR="00E42797" w:rsidRPr="006025A5">
        <w:rPr>
          <w:rFonts w:ascii="Times New Roman" w:hAnsi="Times New Roman"/>
          <w:szCs w:val="22"/>
          <w:lang w:val="en-GB"/>
        </w:rPr>
        <w:t>;</w:t>
      </w:r>
      <w:r w:rsidRPr="006025A5">
        <w:rPr>
          <w:rFonts w:ascii="Times New Roman" w:hAnsi="Times New Roman"/>
          <w:szCs w:val="22"/>
          <w:lang w:val="en-GB"/>
        </w:rPr>
        <w:t xml:space="preserve"> </w:t>
      </w:r>
    </w:p>
    <w:p w:rsidR="000629CD" w:rsidRPr="001E3EB1" w:rsidRDefault="00117EA0" w:rsidP="004F2028">
      <w:pPr>
        <w:pStyle w:val="Odstavecseseznamem"/>
        <w:jc w:val="both"/>
        <w:rPr>
          <w:rFonts w:ascii="Times New Roman" w:hAnsi="Times New Roman"/>
          <w:szCs w:val="22"/>
          <w:lang w:val="en-GB"/>
        </w:rPr>
      </w:pPr>
      <w:r w:rsidRPr="001E3EB1">
        <w:rPr>
          <w:rFonts w:ascii="Times New Roman" w:hAnsi="Times New Roman"/>
          <w:szCs w:val="22"/>
          <w:lang w:val="en-GB"/>
        </w:rPr>
        <w:t>Price steps between bidding rounds shall be defined</w:t>
      </w:r>
      <w:r w:rsidR="00E42797" w:rsidRPr="001E3EB1">
        <w:rPr>
          <w:rFonts w:ascii="Times New Roman" w:hAnsi="Times New Roman"/>
          <w:szCs w:val="22"/>
          <w:lang w:val="en-GB"/>
        </w:rPr>
        <w:t>;</w:t>
      </w:r>
    </w:p>
    <w:p w:rsidR="000629CD" w:rsidRPr="006025A5" w:rsidRDefault="00117EA0" w:rsidP="004F2028">
      <w:pPr>
        <w:pStyle w:val="Odstavecseseznamem"/>
        <w:jc w:val="both"/>
        <w:rPr>
          <w:rFonts w:ascii="Times New Roman" w:hAnsi="Times New Roman"/>
          <w:szCs w:val="22"/>
          <w:lang w:val="en-GB"/>
        </w:rPr>
      </w:pPr>
      <w:r w:rsidRPr="006025A5">
        <w:rPr>
          <w:rFonts w:ascii="Times New Roman" w:hAnsi="Times New Roman"/>
          <w:szCs w:val="22"/>
          <w:lang w:val="en-GB"/>
        </w:rPr>
        <w:t xml:space="preserve">The </w:t>
      </w:r>
      <w:r w:rsidR="000629CD" w:rsidRPr="006025A5">
        <w:rPr>
          <w:rFonts w:ascii="Times New Roman" w:hAnsi="Times New Roman"/>
          <w:szCs w:val="22"/>
          <w:lang w:val="en-GB"/>
        </w:rPr>
        <w:t>ascending clock auction model</w:t>
      </w:r>
      <w:r w:rsidRPr="006025A5">
        <w:rPr>
          <w:rFonts w:ascii="Times New Roman" w:hAnsi="Times New Roman"/>
          <w:szCs w:val="22"/>
          <w:lang w:val="en-GB"/>
        </w:rPr>
        <w:t xml:space="preserve"> shall be used in a</w:t>
      </w:r>
      <w:r w:rsidR="000B59D7">
        <w:rPr>
          <w:rFonts w:ascii="Times New Roman" w:hAnsi="Times New Roman"/>
          <w:szCs w:val="22"/>
          <w:lang w:val="en-GB"/>
        </w:rPr>
        <w:t>u</w:t>
      </w:r>
      <w:r w:rsidRPr="006025A5">
        <w:rPr>
          <w:rFonts w:ascii="Times New Roman" w:hAnsi="Times New Roman"/>
          <w:szCs w:val="22"/>
          <w:lang w:val="en-GB"/>
        </w:rPr>
        <w:t>ctions</w:t>
      </w:r>
      <w:r w:rsidR="00E42797" w:rsidRPr="006025A5">
        <w:rPr>
          <w:rFonts w:ascii="Times New Roman" w:hAnsi="Times New Roman"/>
          <w:szCs w:val="22"/>
          <w:lang w:val="en-GB"/>
        </w:rPr>
        <w:t>;</w:t>
      </w:r>
      <w:r w:rsidR="000B59D7">
        <w:rPr>
          <w:rFonts w:ascii="Times New Roman" w:hAnsi="Times New Roman"/>
          <w:szCs w:val="22"/>
          <w:lang w:val="en-GB"/>
        </w:rPr>
        <w:t xml:space="preserve"> </w:t>
      </w:r>
    </w:p>
    <w:p w:rsidR="000629CD" w:rsidRPr="006025A5" w:rsidRDefault="000629CD" w:rsidP="004F2028">
      <w:pPr>
        <w:pStyle w:val="Odstavecseseznamem"/>
        <w:spacing w:after="240" w:line="276" w:lineRule="auto"/>
        <w:ind w:left="714" w:hanging="357"/>
        <w:jc w:val="both"/>
        <w:rPr>
          <w:rFonts w:ascii="Times New Roman" w:hAnsi="Times New Roman"/>
          <w:szCs w:val="22"/>
          <w:lang w:val="en-GB"/>
        </w:rPr>
      </w:pPr>
      <w:r w:rsidRPr="006025A5">
        <w:rPr>
          <w:rFonts w:ascii="Times New Roman" w:hAnsi="Times New Roman"/>
          <w:szCs w:val="22"/>
          <w:lang w:val="en-GB"/>
        </w:rPr>
        <w:t>Platform</w:t>
      </w:r>
      <w:r w:rsidR="00117EA0" w:rsidRPr="006025A5">
        <w:rPr>
          <w:rFonts w:ascii="Times New Roman" w:hAnsi="Times New Roman"/>
          <w:szCs w:val="22"/>
          <w:lang w:val="en-GB"/>
        </w:rPr>
        <w:t xml:space="preserve"> for capacity </w:t>
      </w:r>
      <w:r w:rsidR="00F634EA" w:rsidRPr="006025A5">
        <w:rPr>
          <w:rFonts w:ascii="Times New Roman" w:hAnsi="Times New Roman"/>
          <w:szCs w:val="22"/>
          <w:lang w:val="en-GB"/>
        </w:rPr>
        <w:t>sales</w:t>
      </w:r>
      <w:r w:rsidR="00E42797" w:rsidRPr="006025A5">
        <w:rPr>
          <w:rFonts w:ascii="Times New Roman" w:hAnsi="Times New Roman"/>
          <w:szCs w:val="22"/>
          <w:lang w:val="en-GB"/>
        </w:rPr>
        <w:t xml:space="preserve">. </w:t>
      </w:r>
    </w:p>
    <w:p w:rsidR="00023799" w:rsidRPr="006025A5" w:rsidRDefault="00023799" w:rsidP="002351CA">
      <w:pPr>
        <w:jc w:val="left"/>
        <w:rPr>
          <w:rFonts w:ascii="Times New Roman" w:hAnsi="Times New Roman" w:cs="Times New Roman"/>
          <w:lang w:val="en-GB"/>
        </w:rPr>
      </w:pPr>
    </w:p>
    <w:tbl>
      <w:tblPr>
        <w:tblStyle w:val="Stednstnovn2zvraznn6"/>
        <w:tblW w:w="0" w:type="auto"/>
        <w:tblLook w:val="04A0" w:firstRow="1" w:lastRow="0" w:firstColumn="1" w:lastColumn="0" w:noHBand="0" w:noVBand="1"/>
      </w:tblPr>
      <w:tblGrid>
        <w:gridCol w:w="1842"/>
        <w:gridCol w:w="1842"/>
        <w:gridCol w:w="1842"/>
        <w:gridCol w:w="1843"/>
        <w:gridCol w:w="1843"/>
      </w:tblGrid>
      <w:tr w:rsidR="009741DF" w:rsidRPr="006025A5" w:rsidTr="00AE6D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2" w:type="dxa"/>
          </w:tcPr>
          <w:p w:rsidR="009741DF" w:rsidRPr="006025A5" w:rsidRDefault="00117EA0" w:rsidP="00117EA0">
            <w:pPr>
              <w:jc w:val="left"/>
              <w:rPr>
                <w:rFonts w:ascii="Times New Roman" w:hAnsi="Times New Roman" w:cs="Times New Roman"/>
                <w:lang w:val="en-GB"/>
              </w:rPr>
            </w:pPr>
            <w:r w:rsidRPr="006025A5">
              <w:rPr>
                <w:rFonts w:ascii="Times New Roman" w:hAnsi="Times New Roman" w:cs="Times New Roman"/>
                <w:lang w:val="en-GB"/>
              </w:rPr>
              <w:t>Price step</w:t>
            </w:r>
          </w:p>
        </w:tc>
        <w:tc>
          <w:tcPr>
            <w:tcW w:w="1842" w:type="dxa"/>
          </w:tcPr>
          <w:p w:rsidR="009741DF" w:rsidRPr="006025A5" w:rsidRDefault="009741DF" w:rsidP="002351C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842" w:type="dxa"/>
          </w:tcPr>
          <w:p w:rsidR="009741DF" w:rsidRPr="006025A5" w:rsidRDefault="009741DF" w:rsidP="002351C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843" w:type="dxa"/>
          </w:tcPr>
          <w:p w:rsidR="009741DF" w:rsidRPr="006025A5" w:rsidRDefault="009741DF" w:rsidP="002351C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843" w:type="dxa"/>
          </w:tcPr>
          <w:p w:rsidR="009741DF" w:rsidRPr="006025A5" w:rsidRDefault="009741DF" w:rsidP="002351C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741DF" w:rsidRPr="006025A5"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p>
        </w:tc>
        <w:tc>
          <w:tcPr>
            <w:tcW w:w="1842" w:type="dxa"/>
          </w:tcPr>
          <w:p w:rsidR="009741DF" w:rsidRPr="006025A5" w:rsidRDefault="00F634EA" w:rsidP="00117EA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Quantity</w:t>
            </w:r>
          </w:p>
        </w:tc>
        <w:tc>
          <w:tcPr>
            <w:tcW w:w="1842" w:type="dxa"/>
          </w:tcPr>
          <w:p w:rsidR="009741DF" w:rsidRPr="006025A5" w:rsidRDefault="00117EA0" w:rsidP="00117EA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Trader</w:t>
            </w:r>
            <w:r w:rsidR="009741DF" w:rsidRPr="006025A5">
              <w:rPr>
                <w:rFonts w:ascii="Times New Roman" w:hAnsi="Times New Roman" w:cs="Times New Roman"/>
                <w:lang w:val="en-GB"/>
              </w:rPr>
              <w:t xml:space="preserve"> 1</w:t>
            </w:r>
          </w:p>
        </w:tc>
        <w:tc>
          <w:tcPr>
            <w:tcW w:w="1843" w:type="dxa"/>
          </w:tcPr>
          <w:p w:rsidR="009741DF" w:rsidRPr="006025A5" w:rsidRDefault="00117EA0" w:rsidP="00117EA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Trader</w:t>
            </w:r>
            <w:r w:rsidR="009741DF" w:rsidRPr="006025A5">
              <w:rPr>
                <w:rFonts w:ascii="Times New Roman" w:hAnsi="Times New Roman" w:cs="Times New Roman"/>
                <w:lang w:val="en-GB"/>
              </w:rPr>
              <w:t xml:space="preserve"> 2</w:t>
            </w:r>
          </w:p>
        </w:tc>
        <w:tc>
          <w:tcPr>
            <w:tcW w:w="1843" w:type="dxa"/>
          </w:tcPr>
          <w:p w:rsidR="009741DF" w:rsidRPr="006025A5" w:rsidRDefault="00117EA0" w:rsidP="00117EA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Total</w:t>
            </w:r>
          </w:p>
        </w:tc>
      </w:tr>
      <w:tr w:rsidR="009741DF" w:rsidRPr="006025A5"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5</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741DF" w:rsidRPr="006025A5"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shd w:val="clear" w:color="auto" w:fill="C00000"/>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4</w:t>
            </w:r>
          </w:p>
        </w:tc>
        <w:tc>
          <w:tcPr>
            <w:tcW w:w="1842" w:type="dxa"/>
            <w:shd w:val="clear" w:color="auto" w:fill="C00000"/>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shd w:val="clear" w:color="auto" w:fill="C00000"/>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100</w:t>
            </w:r>
          </w:p>
        </w:tc>
        <w:tc>
          <w:tcPr>
            <w:tcW w:w="1843" w:type="dxa"/>
            <w:shd w:val="clear" w:color="auto" w:fill="C00000"/>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40</w:t>
            </w:r>
          </w:p>
        </w:tc>
        <w:tc>
          <w:tcPr>
            <w:tcW w:w="1843" w:type="dxa"/>
            <w:shd w:val="clear" w:color="auto" w:fill="C00000"/>
          </w:tcPr>
          <w:p w:rsidR="009741DF" w:rsidRPr="006025A5" w:rsidRDefault="002A777A"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noProof/>
                <w:lang w:eastAsia="cs-CZ"/>
              </w:rPr>
              <mc:AlternateContent>
                <mc:Choice Requires="wps">
                  <w:drawing>
                    <wp:anchor distT="0" distB="0" distL="114300" distR="114300" simplePos="0" relativeHeight="251657216" behindDoc="0" locked="0" layoutInCell="1" allowOverlap="1">
                      <wp:simplePos x="0" y="0"/>
                      <wp:positionH relativeFrom="column">
                        <wp:posOffset>521970</wp:posOffset>
                      </wp:positionH>
                      <wp:positionV relativeFrom="paragraph">
                        <wp:posOffset>38100</wp:posOffset>
                      </wp:positionV>
                      <wp:extent cx="600075" cy="2560320"/>
                      <wp:effectExtent l="0" t="0" r="28575" b="0"/>
                      <wp:wrapNone/>
                      <wp:docPr id="4" name="Zahnutá šipka dolev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256032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Zahnutá šipka doleva 4" o:spid="_x0000_s1026" type="#_x0000_t103" style="position:absolute;margin-left:41.1pt;margin-top:3pt;width:47.25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" adj="19069,20967,5400" fillcolor="#4f81bd [3204]" strokecolor="#243f60 [1604]" strokeweight="2pt">
                      <v:path arrowok="t"/>
                    </v:shape>
                  </w:pict>
                </mc:Fallback>
              </mc:AlternateContent>
            </w:r>
            <w:r w:rsidR="009741DF" w:rsidRPr="006025A5">
              <w:rPr>
                <w:rFonts w:ascii="Times New Roman" w:hAnsi="Times New Roman" w:cs="Times New Roman"/>
                <w:lang w:val="en-GB"/>
              </w:rPr>
              <w:t>140</w:t>
            </w:r>
          </w:p>
        </w:tc>
      </w:tr>
      <w:tr w:rsidR="009741DF" w:rsidRPr="006025A5"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3</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110</w:t>
            </w: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60</w:t>
            </w: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170</w:t>
            </w:r>
          </w:p>
        </w:tc>
      </w:tr>
      <w:tr w:rsidR="009741DF" w:rsidRPr="006025A5"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2</w:t>
            </w:r>
          </w:p>
        </w:tc>
        <w:tc>
          <w:tcPr>
            <w:tcW w:w="1842"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3"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80</w:t>
            </w:r>
          </w:p>
        </w:tc>
        <w:tc>
          <w:tcPr>
            <w:tcW w:w="1843"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230</w:t>
            </w:r>
          </w:p>
        </w:tc>
      </w:tr>
      <w:tr w:rsidR="009741DF" w:rsidRPr="006025A5"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1</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100</w:t>
            </w: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250</w:t>
            </w:r>
          </w:p>
        </w:tc>
      </w:tr>
    </w:tbl>
    <w:p w:rsidR="009741DF" w:rsidRPr="006025A5" w:rsidRDefault="009741DF" w:rsidP="002351CA">
      <w:pPr>
        <w:jc w:val="left"/>
        <w:rPr>
          <w:rFonts w:ascii="Times New Roman" w:hAnsi="Times New Roman" w:cs="Times New Roman"/>
          <w:lang w:val="en-GB"/>
        </w:rPr>
      </w:pPr>
    </w:p>
    <w:tbl>
      <w:tblPr>
        <w:tblStyle w:val="Stednstnovn2zvraznn6"/>
        <w:tblW w:w="0" w:type="auto"/>
        <w:tblLook w:val="04A0" w:firstRow="1" w:lastRow="0" w:firstColumn="1" w:lastColumn="0" w:noHBand="0" w:noVBand="1"/>
      </w:tblPr>
      <w:tblGrid>
        <w:gridCol w:w="1842"/>
        <w:gridCol w:w="1842"/>
        <w:gridCol w:w="1842"/>
        <w:gridCol w:w="1843"/>
        <w:gridCol w:w="1843"/>
      </w:tblGrid>
      <w:tr w:rsidR="009741DF" w:rsidRPr="006025A5" w:rsidTr="00AE6D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2" w:type="dxa"/>
          </w:tcPr>
          <w:p w:rsidR="009741DF" w:rsidRPr="006025A5" w:rsidRDefault="00117EA0" w:rsidP="00117EA0">
            <w:pPr>
              <w:jc w:val="left"/>
              <w:rPr>
                <w:rFonts w:ascii="Times New Roman" w:hAnsi="Times New Roman" w:cs="Times New Roman"/>
                <w:lang w:val="en-GB"/>
              </w:rPr>
            </w:pPr>
            <w:r w:rsidRPr="006025A5">
              <w:rPr>
                <w:rFonts w:ascii="Times New Roman" w:hAnsi="Times New Roman" w:cs="Times New Roman"/>
                <w:lang w:val="en-GB"/>
              </w:rPr>
              <w:t>Price step</w:t>
            </w:r>
          </w:p>
        </w:tc>
        <w:tc>
          <w:tcPr>
            <w:tcW w:w="1842" w:type="dxa"/>
          </w:tcPr>
          <w:p w:rsidR="009741DF" w:rsidRPr="006025A5" w:rsidRDefault="009741DF" w:rsidP="002351C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842" w:type="dxa"/>
          </w:tcPr>
          <w:p w:rsidR="009741DF" w:rsidRPr="006025A5" w:rsidRDefault="009741DF" w:rsidP="002351C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843" w:type="dxa"/>
          </w:tcPr>
          <w:p w:rsidR="009741DF" w:rsidRPr="006025A5" w:rsidRDefault="009741DF" w:rsidP="002351C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1843" w:type="dxa"/>
          </w:tcPr>
          <w:p w:rsidR="009741DF" w:rsidRPr="006025A5" w:rsidRDefault="009741DF" w:rsidP="002351CA">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9741DF" w:rsidRPr="006025A5"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p>
        </w:tc>
        <w:tc>
          <w:tcPr>
            <w:tcW w:w="1842" w:type="dxa"/>
          </w:tcPr>
          <w:p w:rsidR="009741DF" w:rsidRPr="006025A5" w:rsidRDefault="00117EA0" w:rsidP="00F634E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Quantity</w:t>
            </w:r>
          </w:p>
        </w:tc>
        <w:tc>
          <w:tcPr>
            <w:tcW w:w="1842" w:type="dxa"/>
          </w:tcPr>
          <w:p w:rsidR="009741DF" w:rsidRPr="006025A5" w:rsidRDefault="00117EA0"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Trader</w:t>
            </w:r>
            <w:r w:rsidR="009741DF" w:rsidRPr="006025A5">
              <w:rPr>
                <w:rFonts w:ascii="Times New Roman" w:hAnsi="Times New Roman" w:cs="Times New Roman"/>
                <w:lang w:val="en-GB"/>
              </w:rPr>
              <w:t xml:space="preserve"> 1</w:t>
            </w:r>
          </w:p>
        </w:tc>
        <w:tc>
          <w:tcPr>
            <w:tcW w:w="1843" w:type="dxa"/>
          </w:tcPr>
          <w:p w:rsidR="009741DF" w:rsidRPr="006025A5" w:rsidRDefault="00117EA0"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Trader</w:t>
            </w:r>
            <w:r w:rsidR="009741DF" w:rsidRPr="006025A5">
              <w:rPr>
                <w:rFonts w:ascii="Times New Roman" w:hAnsi="Times New Roman" w:cs="Times New Roman"/>
                <w:lang w:val="en-GB"/>
              </w:rPr>
              <w:t xml:space="preserve"> 2</w:t>
            </w:r>
          </w:p>
        </w:tc>
        <w:tc>
          <w:tcPr>
            <w:tcW w:w="1843" w:type="dxa"/>
          </w:tcPr>
          <w:p w:rsidR="009741DF" w:rsidRPr="006025A5" w:rsidRDefault="00117EA0"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Total</w:t>
            </w:r>
          </w:p>
        </w:tc>
      </w:tr>
      <w:tr w:rsidR="009741DF" w:rsidRPr="006025A5"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4</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100</w:t>
            </w: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40</w:t>
            </w: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140</w:t>
            </w:r>
          </w:p>
        </w:tc>
      </w:tr>
      <w:tr w:rsidR="009741DF" w:rsidRPr="006025A5"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3.3</w:t>
            </w:r>
          </w:p>
        </w:tc>
        <w:tc>
          <w:tcPr>
            <w:tcW w:w="1842"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1843"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1843"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9741DF" w:rsidRPr="006025A5" w:rsidTr="00AE6D5C">
        <w:tc>
          <w:tcPr>
            <w:cnfStyle w:val="001000000000" w:firstRow="0" w:lastRow="0" w:firstColumn="1" w:lastColumn="0" w:oddVBand="0" w:evenVBand="0" w:oddHBand="0" w:evenHBand="0" w:firstRowFirstColumn="0" w:firstRowLastColumn="0" w:lastRowFirstColumn="0" w:lastRowLastColumn="0"/>
            <w:tcW w:w="1842" w:type="dxa"/>
            <w:shd w:val="clear" w:color="auto" w:fill="92D050"/>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3.2</w:t>
            </w:r>
          </w:p>
        </w:tc>
        <w:tc>
          <w:tcPr>
            <w:tcW w:w="1842" w:type="dxa"/>
            <w:shd w:val="clear" w:color="auto" w:fill="92D050"/>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shd w:val="clear" w:color="auto" w:fill="92D050"/>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107</w:t>
            </w:r>
          </w:p>
        </w:tc>
        <w:tc>
          <w:tcPr>
            <w:tcW w:w="1843" w:type="dxa"/>
            <w:shd w:val="clear" w:color="auto" w:fill="92D050"/>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40</w:t>
            </w:r>
          </w:p>
        </w:tc>
        <w:tc>
          <w:tcPr>
            <w:tcW w:w="1843" w:type="dxa"/>
            <w:shd w:val="clear" w:color="auto" w:fill="92D050"/>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147</w:t>
            </w:r>
          </w:p>
        </w:tc>
      </w:tr>
      <w:tr w:rsidR="009741DF" w:rsidRPr="006025A5"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3.1</w:t>
            </w:r>
          </w:p>
        </w:tc>
        <w:tc>
          <w:tcPr>
            <w:tcW w:w="1842"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105</w:t>
            </w:r>
          </w:p>
        </w:tc>
        <w:tc>
          <w:tcPr>
            <w:tcW w:w="1843"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50</w:t>
            </w:r>
          </w:p>
        </w:tc>
        <w:tc>
          <w:tcPr>
            <w:tcW w:w="1843" w:type="dxa"/>
          </w:tcPr>
          <w:p w:rsidR="009741DF" w:rsidRPr="006025A5" w:rsidRDefault="009741DF" w:rsidP="002351C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155</w:t>
            </w:r>
          </w:p>
        </w:tc>
      </w:tr>
      <w:tr w:rsidR="009741DF" w:rsidRPr="006025A5"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Pr="006025A5" w:rsidRDefault="009741DF" w:rsidP="002351CA">
            <w:pPr>
              <w:jc w:val="left"/>
              <w:rPr>
                <w:rFonts w:ascii="Times New Roman" w:hAnsi="Times New Roman" w:cs="Times New Roman"/>
                <w:lang w:val="en-GB"/>
              </w:rPr>
            </w:pPr>
            <w:r w:rsidRPr="006025A5">
              <w:rPr>
                <w:rFonts w:ascii="Times New Roman" w:hAnsi="Times New Roman" w:cs="Times New Roman"/>
                <w:lang w:val="en-GB"/>
              </w:rPr>
              <w:t>3</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150</w:t>
            </w:r>
          </w:p>
        </w:tc>
        <w:tc>
          <w:tcPr>
            <w:tcW w:w="1842"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110</w:t>
            </w: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60</w:t>
            </w:r>
          </w:p>
        </w:tc>
        <w:tc>
          <w:tcPr>
            <w:tcW w:w="1843" w:type="dxa"/>
          </w:tcPr>
          <w:p w:rsidR="009741DF" w:rsidRPr="006025A5" w:rsidRDefault="009741DF" w:rsidP="002351C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6025A5">
              <w:rPr>
                <w:rFonts w:ascii="Times New Roman" w:hAnsi="Times New Roman" w:cs="Times New Roman"/>
                <w:lang w:val="en-GB"/>
              </w:rPr>
              <w:t>170</w:t>
            </w:r>
          </w:p>
        </w:tc>
      </w:tr>
    </w:tbl>
    <w:p w:rsidR="000B59D7" w:rsidRDefault="000B59D7" w:rsidP="002351CA">
      <w:pPr>
        <w:pStyle w:val="Nadpis3"/>
        <w:jc w:val="left"/>
        <w:rPr>
          <w:rFonts w:ascii="Times New Roman" w:hAnsi="Times New Roman" w:cs="Times New Roman"/>
          <w:lang w:val="en-GB"/>
        </w:rPr>
      </w:pPr>
    </w:p>
    <w:p w:rsidR="00023799" w:rsidRPr="006025A5" w:rsidRDefault="00B155BA" w:rsidP="00573FCF">
      <w:pPr>
        <w:pStyle w:val="Nadpis3"/>
        <w:rPr>
          <w:lang w:val="en-GB"/>
        </w:rPr>
      </w:pPr>
      <w:r w:rsidRPr="006025A5">
        <w:rPr>
          <w:lang w:val="en-GB"/>
        </w:rPr>
        <w:t xml:space="preserve">Uniform price </w:t>
      </w:r>
      <w:r w:rsidRPr="00CE358D">
        <w:rPr>
          <w:lang w:val="en-US"/>
        </w:rPr>
        <w:t>auction</w:t>
      </w:r>
      <w:r w:rsidRPr="006025A5">
        <w:rPr>
          <w:lang w:val="en-GB"/>
        </w:rPr>
        <w:t xml:space="preserve"> algorithm</w:t>
      </w:r>
      <w:r w:rsidR="00E42797" w:rsidRPr="006025A5">
        <w:rPr>
          <w:lang w:val="en-GB"/>
        </w:rPr>
        <w:t xml:space="preserve"> </w:t>
      </w:r>
    </w:p>
    <w:p w:rsidR="00023799" w:rsidRPr="006025A5" w:rsidRDefault="00117EA0" w:rsidP="004F2028">
      <w:pPr>
        <w:rPr>
          <w:rFonts w:ascii="Times New Roman" w:hAnsi="Times New Roman" w:cs="Times New Roman"/>
          <w:lang w:val="en-GB"/>
        </w:rPr>
      </w:pPr>
      <w:r w:rsidRPr="006025A5">
        <w:rPr>
          <w:rFonts w:ascii="Times New Roman" w:hAnsi="Times New Roman" w:cs="Times New Roman"/>
          <w:lang w:val="en-GB"/>
        </w:rPr>
        <w:t xml:space="preserve">The following diagram shows the uniform price auction </w:t>
      </w:r>
      <w:r w:rsidR="004526C6" w:rsidRPr="006025A5">
        <w:rPr>
          <w:rFonts w:ascii="Times New Roman" w:hAnsi="Times New Roman" w:cs="Times New Roman"/>
          <w:lang w:val="en-GB"/>
        </w:rPr>
        <w:t xml:space="preserve">algorithm under Article </w:t>
      </w:r>
      <w:r w:rsidR="00023799" w:rsidRPr="006025A5">
        <w:rPr>
          <w:rFonts w:ascii="Times New Roman" w:hAnsi="Times New Roman" w:cs="Times New Roman"/>
          <w:lang w:val="en-GB"/>
        </w:rPr>
        <w:t xml:space="preserve">18 </w:t>
      </w:r>
      <w:r w:rsidR="004526C6" w:rsidRPr="006025A5">
        <w:rPr>
          <w:rFonts w:ascii="Times New Roman" w:hAnsi="Times New Roman" w:cs="Times New Roman"/>
          <w:lang w:val="en-GB"/>
        </w:rPr>
        <w:t xml:space="preserve">of the </w:t>
      </w:r>
      <w:r w:rsidR="00F634EA" w:rsidRPr="006025A5">
        <w:rPr>
          <w:rFonts w:ascii="Times New Roman" w:hAnsi="Times New Roman" w:cs="Times New Roman"/>
          <w:lang w:val="en-GB"/>
        </w:rPr>
        <w:t>Regulation</w:t>
      </w:r>
      <w:r w:rsidR="00023799" w:rsidRPr="006025A5">
        <w:rPr>
          <w:rFonts w:ascii="Times New Roman" w:hAnsi="Times New Roman" w:cs="Times New Roman"/>
          <w:lang w:val="en-GB"/>
        </w:rPr>
        <w:t xml:space="preserve">. </w:t>
      </w:r>
      <w:r w:rsidR="004526C6" w:rsidRPr="006025A5">
        <w:rPr>
          <w:rFonts w:ascii="Times New Roman" w:hAnsi="Times New Roman" w:cs="Times New Roman"/>
          <w:lang w:val="en-GB"/>
        </w:rPr>
        <w:t xml:space="preserve">The uniform </w:t>
      </w:r>
      <w:r w:rsidR="00F634EA" w:rsidRPr="006025A5">
        <w:rPr>
          <w:rFonts w:ascii="Times New Roman" w:hAnsi="Times New Roman" w:cs="Times New Roman"/>
          <w:lang w:val="en-GB"/>
        </w:rPr>
        <w:t>price</w:t>
      </w:r>
      <w:r w:rsidR="004526C6" w:rsidRPr="006025A5">
        <w:rPr>
          <w:rFonts w:ascii="Times New Roman" w:hAnsi="Times New Roman" w:cs="Times New Roman"/>
          <w:lang w:val="en-GB"/>
        </w:rPr>
        <w:t xml:space="preserve"> auction </w:t>
      </w:r>
      <w:r w:rsidR="00F634EA" w:rsidRPr="006025A5">
        <w:rPr>
          <w:rFonts w:ascii="Times New Roman" w:hAnsi="Times New Roman" w:cs="Times New Roman"/>
          <w:lang w:val="en-GB"/>
        </w:rPr>
        <w:t>algorithm</w:t>
      </w:r>
      <w:r w:rsidR="004526C6" w:rsidRPr="006025A5">
        <w:rPr>
          <w:rFonts w:ascii="Times New Roman" w:hAnsi="Times New Roman" w:cs="Times New Roman"/>
          <w:lang w:val="en-GB"/>
        </w:rPr>
        <w:t xml:space="preserve"> shall be used for </w:t>
      </w:r>
      <w:r w:rsidR="00AC1688" w:rsidRPr="006025A5">
        <w:rPr>
          <w:rFonts w:ascii="Times New Roman" w:hAnsi="Times New Roman" w:cs="Times New Roman"/>
          <w:lang w:val="en-GB"/>
        </w:rPr>
        <w:t>rolling day-ahead capacity auction</w:t>
      </w:r>
      <w:r w:rsidR="004526C6" w:rsidRPr="006025A5">
        <w:rPr>
          <w:rFonts w:ascii="Times New Roman" w:hAnsi="Times New Roman" w:cs="Times New Roman"/>
          <w:lang w:val="en-GB"/>
        </w:rPr>
        <w:t>s</w:t>
      </w:r>
      <w:r w:rsidR="00023799" w:rsidRPr="006025A5">
        <w:rPr>
          <w:rFonts w:ascii="Times New Roman" w:hAnsi="Times New Roman" w:cs="Times New Roman"/>
          <w:lang w:val="en-GB"/>
        </w:rPr>
        <w:t xml:space="preserve"> </w:t>
      </w:r>
      <w:r w:rsidR="001C10F0" w:rsidRPr="006025A5">
        <w:rPr>
          <w:rFonts w:ascii="Times New Roman" w:hAnsi="Times New Roman" w:cs="Times New Roman"/>
          <w:lang w:val="en-GB"/>
        </w:rPr>
        <w:t>a</w:t>
      </w:r>
      <w:r w:rsidR="00382316">
        <w:rPr>
          <w:rFonts w:ascii="Times New Roman" w:hAnsi="Times New Roman" w:cs="Times New Roman"/>
          <w:lang w:val="en-GB"/>
        </w:rPr>
        <w:t>nd</w:t>
      </w:r>
      <w:r w:rsidR="00382316">
        <w:rPr>
          <w:rFonts w:ascii="Times New Roman" w:hAnsi="Times New Roman" w:cs="Times New Roman"/>
          <w:lang w:val="en-GB"/>
        </w:rPr>
        <w:br/>
      </w:r>
      <w:r w:rsidR="004526C6" w:rsidRPr="006025A5">
        <w:rPr>
          <w:rFonts w:ascii="Times New Roman" w:hAnsi="Times New Roman" w:cs="Times New Roman"/>
          <w:lang w:val="en-GB"/>
        </w:rPr>
        <w:t xml:space="preserve">within-day </w:t>
      </w:r>
      <w:r w:rsidR="00F634EA" w:rsidRPr="006025A5">
        <w:rPr>
          <w:rFonts w:ascii="Times New Roman" w:hAnsi="Times New Roman" w:cs="Times New Roman"/>
          <w:lang w:val="en-GB"/>
        </w:rPr>
        <w:t>capacity</w:t>
      </w:r>
      <w:r w:rsidR="004526C6" w:rsidRPr="006025A5">
        <w:rPr>
          <w:rFonts w:ascii="Times New Roman" w:hAnsi="Times New Roman" w:cs="Times New Roman"/>
          <w:lang w:val="en-GB"/>
        </w:rPr>
        <w:t xml:space="preserve"> auctions</w:t>
      </w:r>
      <w:r w:rsidR="00023799" w:rsidRPr="006025A5">
        <w:rPr>
          <w:rFonts w:ascii="Times New Roman" w:hAnsi="Times New Roman" w:cs="Times New Roman"/>
          <w:lang w:val="en-GB"/>
        </w:rPr>
        <w:t xml:space="preserve">. </w:t>
      </w:r>
      <w:r w:rsidR="00B155BA" w:rsidRPr="006025A5">
        <w:rPr>
          <w:rFonts w:ascii="Times New Roman" w:hAnsi="Times New Roman" w:cs="Times New Roman"/>
          <w:lang w:val="en-GB"/>
        </w:rPr>
        <w:t>In a uniform price auction, there is a single bidding round in which the network user bids price as well as quantity.</w:t>
      </w:r>
      <w:r w:rsidR="00023799" w:rsidRPr="006025A5">
        <w:rPr>
          <w:rFonts w:ascii="Times New Roman" w:hAnsi="Times New Roman" w:cs="Times New Roman"/>
          <w:lang w:val="en-GB"/>
        </w:rPr>
        <w:t xml:space="preserve"> </w:t>
      </w:r>
      <w:r w:rsidR="00B155BA" w:rsidRPr="006025A5">
        <w:rPr>
          <w:rFonts w:ascii="Times New Roman" w:hAnsi="Times New Roman" w:cs="Times New Roman"/>
          <w:lang w:val="en-GB"/>
        </w:rPr>
        <w:t>Each bid shall be treated independently from other bids.</w:t>
      </w:r>
      <w:r w:rsidR="00E42797" w:rsidRPr="006025A5">
        <w:rPr>
          <w:rFonts w:ascii="Times New Roman" w:hAnsi="Times New Roman" w:cs="Times New Roman"/>
          <w:lang w:val="en-GB"/>
        </w:rPr>
        <w:t xml:space="preserve"> </w:t>
      </w:r>
    </w:p>
    <w:p w:rsidR="00023799" w:rsidRPr="006025A5" w:rsidRDefault="00410635" w:rsidP="002351CA">
      <w:pPr>
        <w:jc w:val="left"/>
        <w:rPr>
          <w:rFonts w:ascii="Times New Roman" w:hAnsi="Times New Roman" w:cs="Times New Roman"/>
          <w:lang w:val="en-GB"/>
        </w:rPr>
      </w:pPr>
      <w:r w:rsidRPr="00410635">
        <w:rPr>
          <w:noProof/>
          <w:lang w:eastAsia="cs-CZ"/>
        </w:rPr>
        <w:lastRenderedPageBreak/>
        <w:drawing>
          <wp:inline distT="0" distB="0" distL="0" distR="0" wp14:anchorId="12B88E00" wp14:editId="4D2C59BC">
            <wp:extent cx="5760720" cy="3752873"/>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752873"/>
                    </a:xfrm>
                    <a:prstGeom prst="rect">
                      <a:avLst/>
                    </a:prstGeom>
                    <a:noFill/>
                    <a:ln>
                      <a:noFill/>
                    </a:ln>
                  </pic:spPr>
                </pic:pic>
              </a:graphicData>
            </a:graphic>
          </wp:inline>
        </w:drawing>
      </w:r>
    </w:p>
    <w:p w:rsidR="009741DF" w:rsidRPr="006025A5" w:rsidRDefault="005B519F" w:rsidP="00573FCF">
      <w:pPr>
        <w:pStyle w:val="Nadpis2"/>
        <w:rPr>
          <w:lang w:val="en-GB"/>
        </w:rPr>
      </w:pPr>
      <w:r w:rsidRPr="006025A5">
        <w:rPr>
          <w:lang w:val="en-GB"/>
        </w:rPr>
        <w:t>Ot</w:t>
      </w:r>
      <w:r w:rsidR="004526C6" w:rsidRPr="006025A5">
        <w:rPr>
          <w:lang w:val="en-GB"/>
        </w:rPr>
        <w:t>her</w:t>
      </w:r>
      <w:r w:rsidR="00C1618B" w:rsidRPr="006025A5">
        <w:rPr>
          <w:lang w:val="en-GB"/>
        </w:rPr>
        <w:t xml:space="preserve"> </w:t>
      </w:r>
      <w:r w:rsidR="00F634EA" w:rsidRPr="006025A5">
        <w:rPr>
          <w:lang w:val="en-GB"/>
        </w:rPr>
        <w:t>products</w:t>
      </w:r>
      <w:r w:rsidR="004526C6" w:rsidRPr="006025A5">
        <w:rPr>
          <w:lang w:val="en-GB"/>
        </w:rPr>
        <w:t xml:space="preserve"> and services </w:t>
      </w:r>
    </w:p>
    <w:p w:rsidR="00906B9D" w:rsidRPr="006025A5" w:rsidRDefault="004526C6" w:rsidP="004F2028">
      <w:pPr>
        <w:rPr>
          <w:rFonts w:ascii="Times New Roman" w:hAnsi="Times New Roman" w:cs="Times New Roman"/>
          <w:lang w:val="en-GB"/>
        </w:rPr>
      </w:pPr>
      <w:r w:rsidRPr="006025A5">
        <w:rPr>
          <w:rFonts w:ascii="Times New Roman" w:hAnsi="Times New Roman" w:cs="Times New Roman"/>
          <w:lang w:val="en-GB"/>
        </w:rPr>
        <w:t xml:space="preserve">The </w:t>
      </w:r>
      <w:r w:rsidR="00906B9D" w:rsidRPr="006025A5">
        <w:rPr>
          <w:rFonts w:ascii="Times New Roman" w:hAnsi="Times New Roman" w:cs="Times New Roman"/>
          <w:lang w:val="en-GB"/>
        </w:rPr>
        <w:t>Energ</w:t>
      </w:r>
      <w:r w:rsidRPr="006025A5">
        <w:rPr>
          <w:rFonts w:ascii="Times New Roman" w:hAnsi="Times New Roman" w:cs="Times New Roman"/>
          <w:lang w:val="en-GB"/>
        </w:rPr>
        <w:t xml:space="preserve">y </w:t>
      </w:r>
      <w:r w:rsidR="00F634EA" w:rsidRPr="006025A5">
        <w:rPr>
          <w:rFonts w:ascii="Times New Roman" w:hAnsi="Times New Roman" w:cs="Times New Roman"/>
          <w:lang w:val="en-GB"/>
        </w:rPr>
        <w:t>Regulatory</w:t>
      </w:r>
      <w:r w:rsidRPr="006025A5">
        <w:rPr>
          <w:rFonts w:ascii="Times New Roman" w:hAnsi="Times New Roman" w:cs="Times New Roman"/>
          <w:lang w:val="en-GB"/>
        </w:rPr>
        <w:t xml:space="preserve"> </w:t>
      </w:r>
      <w:r w:rsidR="00F634EA" w:rsidRPr="006025A5">
        <w:rPr>
          <w:rFonts w:ascii="Times New Roman" w:hAnsi="Times New Roman" w:cs="Times New Roman"/>
          <w:lang w:val="en-GB"/>
        </w:rPr>
        <w:t>O</w:t>
      </w:r>
      <w:r w:rsidRPr="006025A5">
        <w:rPr>
          <w:rFonts w:ascii="Times New Roman" w:hAnsi="Times New Roman" w:cs="Times New Roman"/>
          <w:lang w:val="en-GB"/>
        </w:rPr>
        <w:t xml:space="preserve">ffice will </w:t>
      </w:r>
      <w:r w:rsidR="00E42797" w:rsidRPr="006025A5">
        <w:rPr>
          <w:rFonts w:ascii="Times New Roman" w:hAnsi="Times New Roman" w:cs="Times New Roman"/>
          <w:lang w:val="en-GB"/>
        </w:rPr>
        <w:t>firmly</w:t>
      </w:r>
      <w:r w:rsidRPr="006025A5">
        <w:rPr>
          <w:rFonts w:ascii="Times New Roman" w:hAnsi="Times New Roman" w:cs="Times New Roman"/>
          <w:lang w:val="en-GB"/>
        </w:rPr>
        <w:t xml:space="preserve"> insist on any services and products offered by the transmission </w:t>
      </w:r>
      <w:r w:rsidR="00F634EA" w:rsidRPr="006025A5">
        <w:rPr>
          <w:rFonts w:ascii="Times New Roman" w:hAnsi="Times New Roman" w:cs="Times New Roman"/>
          <w:lang w:val="en-GB"/>
        </w:rPr>
        <w:t>system</w:t>
      </w:r>
      <w:r w:rsidRPr="006025A5">
        <w:rPr>
          <w:rFonts w:ascii="Times New Roman" w:hAnsi="Times New Roman" w:cs="Times New Roman"/>
          <w:lang w:val="en-GB"/>
        </w:rPr>
        <w:t xml:space="preserve"> </w:t>
      </w:r>
      <w:r w:rsidR="00F634EA" w:rsidRPr="006025A5">
        <w:rPr>
          <w:rFonts w:ascii="Times New Roman" w:hAnsi="Times New Roman" w:cs="Times New Roman"/>
          <w:lang w:val="en-GB"/>
        </w:rPr>
        <w:t>operators</w:t>
      </w:r>
      <w:r w:rsidRPr="006025A5">
        <w:rPr>
          <w:rFonts w:ascii="Times New Roman" w:hAnsi="Times New Roman" w:cs="Times New Roman"/>
          <w:lang w:val="en-GB"/>
        </w:rPr>
        <w:t xml:space="preserve"> at an </w:t>
      </w:r>
      <w:r w:rsidR="009741DF" w:rsidRPr="006025A5">
        <w:rPr>
          <w:rFonts w:ascii="Times New Roman" w:hAnsi="Times New Roman" w:cs="Times New Roman"/>
          <w:lang w:val="en-GB"/>
        </w:rPr>
        <w:t>IP</w:t>
      </w:r>
      <w:r w:rsidR="00906B9D" w:rsidRPr="006025A5">
        <w:rPr>
          <w:rFonts w:ascii="Times New Roman" w:hAnsi="Times New Roman" w:cs="Times New Roman"/>
          <w:lang w:val="en-GB"/>
        </w:rPr>
        <w:t xml:space="preserve"> </w:t>
      </w:r>
      <w:r w:rsidR="00707A6A" w:rsidRPr="006025A5">
        <w:rPr>
          <w:rFonts w:ascii="Times New Roman" w:hAnsi="Times New Roman" w:cs="Times New Roman"/>
          <w:lang w:val="en-GB"/>
        </w:rPr>
        <w:t xml:space="preserve">being in accordance with the </w:t>
      </w:r>
      <w:r w:rsidR="00906B9D" w:rsidRPr="006025A5">
        <w:rPr>
          <w:rFonts w:ascii="Times New Roman" w:hAnsi="Times New Roman" w:cs="Times New Roman"/>
          <w:lang w:val="en-GB"/>
        </w:rPr>
        <w:t>NC</w:t>
      </w:r>
      <w:r w:rsidR="00FD1B0B" w:rsidRPr="006025A5">
        <w:rPr>
          <w:rFonts w:ascii="Times New Roman" w:hAnsi="Times New Roman" w:cs="Times New Roman"/>
          <w:lang w:val="en-GB"/>
        </w:rPr>
        <w:t> </w:t>
      </w:r>
      <w:r w:rsidR="00906B9D" w:rsidRPr="006025A5">
        <w:rPr>
          <w:rFonts w:ascii="Times New Roman" w:hAnsi="Times New Roman" w:cs="Times New Roman"/>
          <w:lang w:val="en-GB"/>
        </w:rPr>
        <w:t xml:space="preserve">CAM. </w:t>
      </w:r>
    </w:p>
    <w:p w:rsidR="00906B9D" w:rsidRPr="006025A5" w:rsidRDefault="00707A6A" w:rsidP="004F2028">
      <w:pPr>
        <w:rPr>
          <w:rFonts w:ascii="Times New Roman" w:hAnsi="Times New Roman" w:cs="Times New Roman"/>
          <w:lang w:val="en-GB"/>
        </w:rPr>
      </w:pPr>
      <w:r w:rsidRPr="006025A5">
        <w:rPr>
          <w:rFonts w:ascii="Times New Roman" w:hAnsi="Times New Roman" w:cs="Times New Roman"/>
          <w:lang w:val="en-GB"/>
        </w:rPr>
        <w:t xml:space="preserve">After 1 November 2015, offering services and </w:t>
      </w:r>
      <w:r w:rsidR="00F634EA" w:rsidRPr="006025A5">
        <w:rPr>
          <w:rFonts w:ascii="Times New Roman" w:hAnsi="Times New Roman" w:cs="Times New Roman"/>
          <w:lang w:val="en-GB"/>
        </w:rPr>
        <w:t>products</w:t>
      </w:r>
      <w:r w:rsidRPr="006025A5">
        <w:rPr>
          <w:rFonts w:ascii="Times New Roman" w:hAnsi="Times New Roman" w:cs="Times New Roman"/>
          <w:lang w:val="en-GB"/>
        </w:rPr>
        <w:t xml:space="preserve"> other than the </w:t>
      </w:r>
      <w:r w:rsidR="00F634EA" w:rsidRPr="006025A5">
        <w:rPr>
          <w:rFonts w:ascii="Times New Roman" w:hAnsi="Times New Roman" w:cs="Times New Roman"/>
          <w:lang w:val="en-GB"/>
        </w:rPr>
        <w:t>products</w:t>
      </w:r>
      <w:r w:rsidRPr="006025A5">
        <w:rPr>
          <w:rFonts w:ascii="Times New Roman" w:hAnsi="Times New Roman" w:cs="Times New Roman"/>
          <w:lang w:val="en-GB"/>
        </w:rPr>
        <w:t xml:space="preserve"> set out in the </w:t>
      </w:r>
      <w:r w:rsidR="009741DF" w:rsidRPr="006025A5">
        <w:rPr>
          <w:rFonts w:ascii="Times New Roman" w:hAnsi="Times New Roman" w:cs="Times New Roman"/>
          <w:lang w:val="en-GB"/>
        </w:rPr>
        <w:t>NC CAM</w:t>
      </w:r>
      <w:r w:rsidRPr="006025A5">
        <w:rPr>
          <w:rFonts w:ascii="Times New Roman" w:hAnsi="Times New Roman" w:cs="Times New Roman"/>
          <w:lang w:val="en-GB"/>
        </w:rPr>
        <w:t xml:space="preserve"> will be regarded as breaches of the </w:t>
      </w:r>
      <w:r w:rsidR="00906B9D" w:rsidRPr="006025A5">
        <w:rPr>
          <w:rFonts w:ascii="Times New Roman" w:hAnsi="Times New Roman" w:cs="Times New Roman"/>
          <w:lang w:val="en-GB"/>
        </w:rPr>
        <w:t>NC CAM</w:t>
      </w:r>
      <w:r w:rsidRPr="006025A5">
        <w:rPr>
          <w:rFonts w:ascii="Times New Roman" w:hAnsi="Times New Roman" w:cs="Times New Roman"/>
          <w:lang w:val="en-GB"/>
        </w:rPr>
        <w:t xml:space="preserve"> rules i</w:t>
      </w:r>
      <w:r w:rsidR="00871D44" w:rsidRPr="006025A5">
        <w:rPr>
          <w:rFonts w:ascii="Times New Roman" w:hAnsi="Times New Roman" w:cs="Times New Roman"/>
          <w:lang w:val="en-GB"/>
        </w:rPr>
        <w:t>f</w:t>
      </w:r>
      <w:r w:rsidRPr="006025A5">
        <w:rPr>
          <w:rFonts w:ascii="Times New Roman" w:hAnsi="Times New Roman" w:cs="Times New Roman"/>
          <w:lang w:val="en-GB"/>
        </w:rPr>
        <w:t xml:space="preserve"> the transmission system operator fails to submit a</w:t>
      </w:r>
      <w:r w:rsidR="005B5B2B">
        <w:rPr>
          <w:rFonts w:ascii="Times New Roman" w:hAnsi="Times New Roman" w:cs="Times New Roman"/>
          <w:lang w:val="en-GB"/>
        </w:rPr>
        <w:t> </w:t>
      </w:r>
      <w:r w:rsidRPr="006025A5">
        <w:rPr>
          <w:rFonts w:ascii="Times New Roman" w:hAnsi="Times New Roman" w:cs="Times New Roman"/>
          <w:lang w:val="en-GB"/>
        </w:rPr>
        <w:t xml:space="preserve">substantiated request for the </w:t>
      </w:r>
      <w:r w:rsidR="00F634EA" w:rsidRPr="006025A5">
        <w:rPr>
          <w:rFonts w:ascii="Times New Roman" w:hAnsi="Times New Roman" w:cs="Times New Roman"/>
          <w:lang w:val="en-GB"/>
        </w:rPr>
        <w:t>acceptance</w:t>
      </w:r>
      <w:r w:rsidRPr="006025A5">
        <w:rPr>
          <w:rFonts w:ascii="Times New Roman" w:hAnsi="Times New Roman" w:cs="Times New Roman"/>
          <w:lang w:val="en-GB"/>
        </w:rPr>
        <w:t xml:space="preserve"> of these </w:t>
      </w:r>
      <w:r w:rsidR="00F634EA" w:rsidRPr="006025A5">
        <w:rPr>
          <w:rFonts w:ascii="Times New Roman" w:hAnsi="Times New Roman" w:cs="Times New Roman"/>
          <w:lang w:val="en-GB"/>
        </w:rPr>
        <w:t>special</w:t>
      </w:r>
      <w:r w:rsidR="00906B9D" w:rsidRPr="006025A5">
        <w:rPr>
          <w:rFonts w:ascii="Times New Roman" w:hAnsi="Times New Roman" w:cs="Times New Roman"/>
          <w:lang w:val="en-GB"/>
        </w:rPr>
        <w:t xml:space="preserve"> </w:t>
      </w:r>
      <w:r w:rsidR="00F634EA" w:rsidRPr="006025A5">
        <w:rPr>
          <w:rFonts w:ascii="Times New Roman" w:hAnsi="Times New Roman" w:cs="Times New Roman"/>
          <w:lang w:val="en-GB"/>
        </w:rPr>
        <w:t>products</w:t>
      </w:r>
      <w:r w:rsidR="00906B9D" w:rsidRPr="006025A5">
        <w:rPr>
          <w:rFonts w:ascii="Times New Roman" w:hAnsi="Times New Roman" w:cs="Times New Roman"/>
          <w:lang w:val="en-GB"/>
        </w:rPr>
        <w:t xml:space="preserve"> </w:t>
      </w:r>
      <w:r w:rsidRPr="006025A5">
        <w:rPr>
          <w:rFonts w:ascii="Times New Roman" w:hAnsi="Times New Roman" w:cs="Times New Roman"/>
          <w:lang w:val="en-GB"/>
        </w:rPr>
        <w:t>and services</w:t>
      </w:r>
      <w:r w:rsidR="00871D44" w:rsidRPr="006025A5">
        <w:rPr>
          <w:rFonts w:ascii="Times New Roman" w:hAnsi="Times New Roman" w:cs="Times New Roman"/>
          <w:lang w:val="en-GB"/>
        </w:rPr>
        <w:t xml:space="preserve">, which </w:t>
      </w:r>
      <w:r w:rsidRPr="006025A5">
        <w:rPr>
          <w:rFonts w:ascii="Times New Roman" w:hAnsi="Times New Roman" w:cs="Times New Roman"/>
          <w:lang w:val="en-GB"/>
        </w:rPr>
        <w:t xml:space="preserve">clearly indicates the reasons for </w:t>
      </w:r>
      <w:r w:rsidR="00240805" w:rsidRPr="006025A5">
        <w:rPr>
          <w:rFonts w:ascii="Times New Roman" w:hAnsi="Times New Roman" w:cs="Times New Roman"/>
          <w:lang w:val="en-GB"/>
        </w:rPr>
        <w:t xml:space="preserve">providing them and their </w:t>
      </w:r>
      <w:r w:rsidR="00F634EA" w:rsidRPr="006025A5">
        <w:rPr>
          <w:rFonts w:ascii="Times New Roman" w:hAnsi="Times New Roman" w:cs="Times New Roman"/>
          <w:lang w:val="en-GB"/>
        </w:rPr>
        <w:t>benefits</w:t>
      </w:r>
      <w:r w:rsidR="00240805" w:rsidRPr="006025A5">
        <w:rPr>
          <w:rFonts w:ascii="Times New Roman" w:hAnsi="Times New Roman" w:cs="Times New Roman"/>
          <w:lang w:val="en-GB"/>
        </w:rPr>
        <w:t xml:space="preserve"> for the Czech gas market </w:t>
      </w:r>
      <w:r w:rsidR="00F634EA" w:rsidRPr="006025A5">
        <w:rPr>
          <w:rFonts w:ascii="Times New Roman" w:hAnsi="Times New Roman" w:cs="Times New Roman"/>
          <w:lang w:val="en-GB"/>
        </w:rPr>
        <w:t>and</w:t>
      </w:r>
      <w:r w:rsidR="00240805" w:rsidRPr="006025A5">
        <w:rPr>
          <w:rFonts w:ascii="Times New Roman" w:hAnsi="Times New Roman" w:cs="Times New Roman"/>
          <w:lang w:val="en-GB"/>
        </w:rPr>
        <w:t xml:space="preserve">, in </w:t>
      </w:r>
      <w:r w:rsidR="00F634EA" w:rsidRPr="006025A5">
        <w:rPr>
          <w:rFonts w:ascii="Times New Roman" w:hAnsi="Times New Roman" w:cs="Times New Roman"/>
          <w:lang w:val="en-GB"/>
        </w:rPr>
        <w:t>particular</w:t>
      </w:r>
      <w:r w:rsidR="00240805" w:rsidRPr="006025A5">
        <w:rPr>
          <w:rFonts w:ascii="Times New Roman" w:hAnsi="Times New Roman" w:cs="Times New Roman"/>
          <w:lang w:val="en-GB"/>
        </w:rPr>
        <w:t xml:space="preserve">, their compliance with the </w:t>
      </w:r>
      <w:r w:rsidR="00A274C8" w:rsidRPr="006025A5">
        <w:rPr>
          <w:rFonts w:ascii="Times New Roman" w:hAnsi="Times New Roman" w:cs="Times New Roman"/>
          <w:lang w:val="en-GB"/>
        </w:rPr>
        <w:t>NC CAM</w:t>
      </w:r>
      <w:r w:rsidR="00906B9D" w:rsidRPr="006025A5">
        <w:rPr>
          <w:rFonts w:ascii="Times New Roman" w:hAnsi="Times New Roman" w:cs="Times New Roman"/>
          <w:lang w:val="en-GB"/>
        </w:rPr>
        <w:t xml:space="preserve">. </w:t>
      </w:r>
      <w:r w:rsidR="00240805" w:rsidRPr="006025A5">
        <w:rPr>
          <w:rFonts w:ascii="Times New Roman" w:hAnsi="Times New Roman" w:cs="Times New Roman"/>
          <w:lang w:val="en-GB"/>
        </w:rPr>
        <w:t xml:space="preserve">Any </w:t>
      </w:r>
      <w:r w:rsidR="00F634EA" w:rsidRPr="006025A5">
        <w:rPr>
          <w:rFonts w:ascii="Times New Roman" w:hAnsi="Times New Roman" w:cs="Times New Roman"/>
          <w:lang w:val="en-GB"/>
        </w:rPr>
        <w:t>acceptance</w:t>
      </w:r>
      <w:r w:rsidR="00240805" w:rsidRPr="006025A5">
        <w:rPr>
          <w:rFonts w:ascii="Times New Roman" w:hAnsi="Times New Roman" w:cs="Times New Roman"/>
          <w:lang w:val="en-GB"/>
        </w:rPr>
        <w:t xml:space="preserve"> and approval of such </w:t>
      </w:r>
      <w:r w:rsidR="00F634EA" w:rsidRPr="006025A5">
        <w:rPr>
          <w:rFonts w:ascii="Times New Roman" w:hAnsi="Times New Roman" w:cs="Times New Roman"/>
          <w:lang w:val="en-GB"/>
        </w:rPr>
        <w:t>products</w:t>
      </w:r>
      <w:r w:rsidR="00240805" w:rsidRPr="006025A5">
        <w:rPr>
          <w:rFonts w:ascii="Times New Roman" w:hAnsi="Times New Roman" w:cs="Times New Roman"/>
          <w:lang w:val="en-GB"/>
        </w:rPr>
        <w:t xml:space="preserve"> shall be subject </w:t>
      </w:r>
      <w:r w:rsidR="00F634EA" w:rsidRPr="006025A5">
        <w:rPr>
          <w:rFonts w:ascii="Times New Roman" w:hAnsi="Times New Roman" w:cs="Times New Roman"/>
          <w:lang w:val="en-GB"/>
        </w:rPr>
        <w:t>to</w:t>
      </w:r>
      <w:r w:rsidR="00240805" w:rsidRPr="006025A5">
        <w:rPr>
          <w:rFonts w:ascii="Times New Roman" w:hAnsi="Times New Roman" w:cs="Times New Roman"/>
          <w:lang w:val="en-GB"/>
        </w:rPr>
        <w:t xml:space="preserve"> a</w:t>
      </w:r>
      <w:r w:rsidR="005B5B2B">
        <w:rPr>
          <w:rFonts w:ascii="Times New Roman" w:hAnsi="Times New Roman" w:cs="Times New Roman"/>
          <w:lang w:val="en-GB"/>
        </w:rPr>
        <w:t> </w:t>
      </w:r>
      <w:r w:rsidR="00F634EA" w:rsidRPr="006025A5">
        <w:rPr>
          <w:rFonts w:ascii="Times New Roman" w:hAnsi="Times New Roman" w:cs="Times New Roman"/>
          <w:lang w:val="en-GB"/>
        </w:rPr>
        <w:t>public</w:t>
      </w:r>
      <w:r w:rsidR="00240805" w:rsidRPr="006025A5">
        <w:rPr>
          <w:rFonts w:ascii="Times New Roman" w:hAnsi="Times New Roman" w:cs="Times New Roman"/>
          <w:lang w:val="en-GB"/>
        </w:rPr>
        <w:t xml:space="preserve"> consultation </w:t>
      </w:r>
      <w:r w:rsidR="00F634EA" w:rsidRPr="006025A5">
        <w:rPr>
          <w:rFonts w:ascii="Times New Roman" w:hAnsi="Times New Roman" w:cs="Times New Roman"/>
          <w:lang w:val="en-GB"/>
        </w:rPr>
        <w:t>process</w:t>
      </w:r>
      <w:r w:rsidR="00240805" w:rsidRPr="006025A5">
        <w:rPr>
          <w:rFonts w:ascii="Times New Roman" w:hAnsi="Times New Roman" w:cs="Times New Roman"/>
          <w:lang w:val="en-GB"/>
        </w:rPr>
        <w:t xml:space="preserve"> in which gas market parti</w:t>
      </w:r>
      <w:r w:rsidR="00F634EA" w:rsidRPr="006025A5">
        <w:rPr>
          <w:rFonts w:ascii="Times New Roman" w:hAnsi="Times New Roman" w:cs="Times New Roman"/>
          <w:lang w:val="en-GB"/>
        </w:rPr>
        <w:t>ci</w:t>
      </w:r>
      <w:r w:rsidR="00240805" w:rsidRPr="006025A5">
        <w:rPr>
          <w:rFonts w:ascii="Times New Roman" w:hAnsi="Times New Roman" w:cs="Times New Roman"/>
          <w:lang w:val="en-GB"/>
        </w:rPr>
        <w:t xml:space="preserve">pants </w:t>
      </w:r>
      <w:r w:rsidR="00F634EA" w:rsidRPr="006025A5">
        <w:rPr>
          <w:rFonts w:ascii="Times New Roman" w:hAnsi="Times New Roman" w:cs="Times New Roman"/>
          <w:lang w:val="en-GB"/>
        </w:rPr>
        <w:t xml:space="preserve">will </w:t>
      </w:r>
      <w:r w:rsidR="00240805" w:rsidRPr="006025A5">
        <w:rPr>
          <w:rFonts w:ascii="Times New Roman" w:hAnsi="Times New Roman" w:cs="Times New Roman"/>
          <w:lang w:val="en-GB"/>
        </w:rPr>
        <w:t xml:space="preserve">comment on the issue at hand. </w:t>
      </w:r>
    </w:p>
    <w:p w:rsidR="0036025D" w:rsidRPr="006025A5" w:rsidRDefault="0036025D" w:rsidP="002351CA">
      <w:pPr>
        <w:jc w:val="left"/>
        <w:rPr>
          <w:rFonts w:ascii="Times New Roman" w:hAnsi="Times New Roman" w:cs="Times New Roman"/>
          <w:lang w:val="en-GB"/>
        </w:rPr>
      </w:pPr>
      <w:r w:rsidRPr="006025A5">
        <w:rPr>
          <w:rFonts w:ascii="Times New Roman" w:hAnsi="Times New Roman" w:cs="Times New Roman"/>
          <w:lang w:val="en-GB"/>
        </w:rPr>
        <w:br w:type="page"/>
      </w:r>
    </w:p>
    <w:p w:rsidR="001D3727" w:rsidRPr="00573FCF" w:rsidRDefault="001D3727" w:rsidP="00573FCF">
      <w:pPr>
        <w:pStyle w:val="Nzev"/>
        <w:rPr>
          <w:sz w:val="44"/>
          <w:szCs w:val="44"/>
          <w:lang w:val="en-GB"/>
        </w:rPr>
      </w:pPr>
      <w:r w:rsidRPr="00573FCF">
        <w:rPr>
          <w:sz w:val="44"/>
          <w:szCs w:val="44"/>
          <w:lang w:val="en-GB"/>
        </w:rPr>
        <w:lastRenderedPageBreak/>
        <w:t>DETAIL</w:t>
      </w:r>
      <w:r w:rsidR="003D60F8" w:rsidRPr="00573FCF">
        <w:rPr>
          <w:sz w:val="44"/>
          <w:szCs w:val="44"/>
          <w:lang w:val="en-GB"/>
        </w:rPr>
        <w:t xml:space="preserve">S OF THE MAIN CHANGES AND CHALLENGES RELATED TO NC CAM </w:t>
      </w:r>
      <w:r w:rsidRPr="00573FCF">
        <w:rPr>
          <w:sz w:val="44"/>
          <w:szCs w:val="44"/>
          <w:lang w:val="en-GB"/>
        </w:rPr>
        <w:t>IMPLEMENTA</w:t>
      </w:r>
      <w:r w:rsidR="003D60F8" w:rsidRPr="00573FCF">
        <w:rPr>
          <w:sz w:val="44"/>
          <w:szCs w:val="44"/>
          <w:lang w:val="en-GB"/>
        </w:rPr>
        <w:t>TION</w:t>
      </w:r>
      <w:r w:rsidR="00871D44" w:rsidRPr="00573FCF">
        <w:rPr>
          <w:sz w:val="44"/>
          <w:szCs w:val="44"/>
          <w:lang w:val="en-GB"/>
        </w:rPr>
        <w:t xml:space="preserve"> </w:t>
      </w:r>
    </w:p>
    <w:p w:rsidR="00C42F14" w:rsidRPr="006025A5" w:rsidRDefault="00C96F34" w:rsidP="00573FCF">
      <w:pPr>
        <w:pStyle w:val="Nadpis1"/>
        <w:pageBreakBefore w:val="0"/>
        <w:rPr>
          <w:lang w:val="en-GB"/>
        </w:rPr>
      </w:pPr>
      <w:r w:rsidRPr="006025A5">
        <w:rPr>
          <w:lang w:val="en-GB"/>
        </w:rPr>
        <w:t xml:space="preserve">Capacity calculation and </w:t>
      </w:r>
      <w:proofErr w:type="spellStart"/>
      <w:r w:rsidR="00C42F14" w:rsidRPr="00CE358D">
        <w:rPr>
          <w:lang w:val="en-US"/>
        </w:rPr>
        <w:t>maxim</w:t>
      </w:r>
      <w:r w:rsidRPr="00CE358D">
        <w:rPr>
          <w:lang w:val="en-US"/>
        </w:rPr>
        <w:t>isation</w:t>
      </w:r>
      <w:proofErr w:type="spellEnd"/>
      <w:r w:rsidR="00C42F14" w:rsidRPr="006025A5">
        <w:rPr>
          <w:lang w:val="en-GB"/>
        </w:rPr>
        <w:t xml:space="preserve"> </w:t>
      </w:r>
    </w:p>
    <w:p w:rsidR="001C39FC" w:rsidRPr="006025A5" w:rsidRDefault="00B4545B" w:rsidP="00573FCF">
      <w:pPr>
        <w:pStyle w:val="Nadpis2"/>
        <w:rPr>
          <w:lang w:val="en-GB"/>
        </w:rPr>
      </w:pPr>
      <w:r w:rsidRPr="006025A5">
        <w:rPr>
          <w:lang w:val="en-GB"/>
        </w:rPr>
        <w:t xml:space="preserve">Capacity </w:t>
      </w:r>
      <w:r w:rsidR="000510D9">
        <w:rPr>
          <w:lang w:val="en-GB"/>
        </w:rPr>
        <w:t>calculation</w:t>
      </w:r>
      <w:r w:rsidR="00871D44" w:rsidRPr="006025A5">
        <w:rPr>
          <w:lang w:val="en-GB"/>
        </w:rPr>
        <w:t xml:space="preserve"> </w:t>
      </w:r>
    </w:p>
    <w:p w:rsidR="001C39FC" w:rsidRPr="006025A5" w:rsidRDefault="00B4545B" w:rsidP="004F2028">
      <w:pPr>
        <w:rPr>
          <w:rFonts w:ascii="Times New Roman" w:hAnsi="Times New Roman" w:cs="Times New Roman"/>
          <w:lang w:val="en-GB"/>
        </w:rPr>
      </w:pPr>
      <w:r w:rsidRPr="006025A5">
        <w:rPr>
          <w:rFonts w:ascii="Times New Roman" w:hAnsi="Times New Roman" w:cs="Times New Roman"/>
          <w:lang w:val="en-GB"/>
        </w:rPr>
        <w:t xml:space="preserve">On the basis of alternative scenarios, the </w:t>
      </w:r>
      <w:r w:rsidR="00F634EA" w:rsidRPr="006025A5">
        <w:rPr>
          <w:rFonts w:ascii="Times New Roman" w:hAnsi="Times New Roman" w:cs="Times New Roman"/>
          <w:lang w:val="en-GB"/>
        </w:rPr>
        <w:t>transmission</w:t>
      </w:r>
      <w:r w:rsidRPr="006025A5">
        <w:rPr>
          <w:rFonts w:ascii="Times New Roman" w:hAnsi="Times New Roman" w:cs="Times New Roman"/>
          <w:lang w:val="en-GB"/>
        </w:rPr>
        <w:t xml:space="preserve"> system operator shall prepare a forecast of the </w:t>
      </w:r>
      <w:r w:rsidR="00F634EA" w:rsidRPr="006025A5">
        <w:rPr>
          <w:rFonts w:ascii="Times New Roman" w:hAnsi="Times New Roman" w:cs="Times New Roman"/>
          <w:lang w:val="en-GB"/>
        </w:rPr>
        <w:t>required</w:t>
      </w:r>
      <w:r w:rsidRPr="006025A5">
        <w:rPr>
          <w:rFonts w:ascii="Times New Roman" w:hAnsi="Times New Roman" w:cs="Times New Roman"/>
          <w:lang w:val="en-GB"/>
        </w:rPr>
        <w:t xml:space="preserve"> capacity and </w:t>
      </w:r>
      <w:r w:rsidR="00F634EA" w:rsidRPr="006025A5">
        <w:rPr>
          <w:rFonts w:ascii="Times New Roman" w:hAnsi="Times New Roman" w:cs="Times New Roman"/>
          <w:lang w:val="en-GB"/>
        </w:rPr>
        <w:t>utilisation</w:t>
      </w:r>
      <w:r w:rsidRPr="006025A5">
        <w:rPr>
          <w:rFonts w:ascii="Times New Roman" w:hAnsi="Times New Roman" w:cs="Times New Roman"/>
          <w:lang w:val="en-GB"/>
        </w:rPr>
        <w:t xml:space="preserve"> of the </w:t>
      </w:r>
      <w:r w:rsidR="00F634EA" w:rsidRPr="006025A5">
        <w:rPr>
          <w:rFonts w:ascii="Times New Roman" w:hAnsi="Times New Roman" w:cs="Times New Roman"/>
          <w:lang w:val="en-GB"/>
        </w:rPr>
        <w:t>network</w:t>
      </w:r>
      <w:r w:rsidRPr="006025A5">
        <w:rPr>
          <w:rFonts w:ascii="Times New Roman" w:hAnsi="Times New Roman" w:cs="Times New Roman"/>
          <w:lang w:val="en-GB"/>
        </w:rPr>
        <w:t xml:space="preserve"> for a period of the </w:t>
      </w:r>
      <w:r w:rsidR="00871D44" w:rsidRPr="006025A5">
        <w:rPr>
          <w:rFonts w:ascii="Times New Roman" w:hAnsi="Times New Roman" w:cs="Times New Roman"/>
          <w:lang w:val="en-GB"/>
        </w:rPr>
        <w:t>subsequent</w:t>
      </w:r>
      <w:r w:rsidRPr="006025A5">
        <w:rPr>
          <w:rFonts w:ascii="Times New Roman" w:hAnsi="Times New Roman" w:cs="Times New Roman"/>
          <w:lang w:val="en-GB"/>
        </w:rPr>
        <w:t xml:space="preserve"> ten years. The forecast should be updated every two years and should be </w:t>
      </w:r>
      <w:r w:rsidR="00F634EA" w:rsidRPr="006025A5">
        <w:rPr>
          <w:rFonts w:ascii="Times New Roman" w:hAnsi="Times New Roman" w:cs="Times New Roman"/>
          <w:lang w:val="en-GB"/>
        </w:rPr>
        <w:t>consulted</w:t>
      </w:r>
      <w:r w:rsidRPr="006025A5">
        <w:rPr>
          <w:rFonts w:ascii="Times New Roman" w:hAnsi="Times New Roman" w:cs="Times New Roman"/>
          <w:lang w:val="en-GB"/>
        </w:rPr>
        <w:t xml:space="preserve"> with gas market </w:t>
      </w:r>
      <w:r w:rsidR="00F634EA" w:rsidRPr="006025A5">
        <w:rPr>
          <w:rFonts w:ascii="Times New Roman" w:hAnsi="Times New Roman" w:cs="Times New Roman"/>
          <w:lang w:val="en-GB"/>
        </w:rPr>
        <w:t>participants.</w:t>
      </w:r>
      <w:r w:rsidR="00871D44" w:rsidRPr="006025A5">
        <w:rPr>
          <w:rFonts w:ascii="Times New Roman" w:hAnsi="Times New Roman" w:cs="Times New Roman"/>
          <w:lang w:val="en-GB"/>
        </w:rPr>
        <w:t xml:space="preserve"> </w:t>
      </w:r>
    </w:p>
    <w:p w:rsidR="00C42F14" w:rsidRPr="006025A5" w:rsidRDefault="00B4545B" w:rsidP="00573FCF">
      <w:pPr>
        <w:pStyle w:val="Nadpis2"/>
        <w:rPr>
          <w:lang w:val="en-GB"/>
        </w:rPr>
      </w:pPr>
      <w:r w:rsidRPr="006025A5">
        <w:rPr>
          <w:lang w:val="en-GB"/>
        </w:rPr>
        <w:t xml:space="preserve">Capacity </w:t>
      </w:r>
      <w:r w:rsidRPr="00CE358D">
        <w:rPr>
          <w:lang w:val="en-US"/>
        </w:rPr>
        <w:t>calculation</w:t>
      </w:r>
      <w:r w:rsidRPr="006025A5">
        <w:rPr>
          <w:lang w:val="en-GB"/>
        </w:rPr>
        <w:t xml:space="preserve"> and </w:t>
      </w:r>
      <w:r w:rsidR="00F634EA" w:rsidRPr="006025A5">
        <w:rPr>
          <w:lang w:val="en-GB"/>
        </w:rPr>
        <w:t>maximisation</w:t>
      </w:r>
      <w:r w:rsidR="00871D44" w:rsidRPr="006025A5">
        <w:rPr>
          <w:lang w:val="en-GB"/>
        </w:rPr>
        <w:t xml:space="preserve"> </w:t>
      </w:r>
    </w:p>
    <w:p w:rsidR="00C42F14" w:rsidRPr="006025A5" w:rsidRDefault="00B4545B" w:rsidP="004F2028">
      <w:pPr>
        <w:rPr>
          <w:rFonts w:ascii="Times New Roman" w:hAnsi="Times New Roman" w:cs="Times New Roman"/>
          <w:lang w:val="en-GB"/>
        </w:rPr>
      </w:pPr>
      <w:r w:rsidRPr="006025A5">
        <w:rPr>
          <w:rFonts w:ascii="Times New Roman" w:hAnsi="Times New Roman" w:cs="Times New Roman"/>
          <w:lang w:val="en-GB"/>
        </w:rPr>
        <w:t xml:space="preserve">The Office expects that pursuant to Article </w:t>
      </w:r>
      <w:r w:rsidR="001C10F0" w:rsidRPr="006025A5">
        <w:rPr>
          <w:rFonts w:ascii="Times New Roman" w:hAnsi="Times New Roman" w:cs="Times New Roman"/>
          <w:lang w:val="en-GB"/>
        </w:rPr>
        <w:t>6 </w:t>
      </w:r>
      <w:r w:rsidR="00C42F14" w:rsidRPr="006025A5">
        <w:rPr>
          <w:rFonts w:ascii="Times New Roman" w:hAnsi="Times New Roman" w:cs="Times New Roman"/>
          <w:lang w:val="en-GB"/>
        </w:rPr>
        <w:t>NC CAM</w:t>
      </w:r>
      <w:r w:rsidR="00871D44" w:rsidRPr="006025A5">
        <w:rPr>
          <w:rFonts w:ascii="Times New Roman" w:hAnsi="Times New Roman" w:cs="Times New Roman"/>
          <w:lang w:val="en-GB"/>
        </w:rPr>
        <w:t>,</w:t>
      </w:r>
      <w:r w:rsidRPr="006025A5">
        <w:rPr>
          <w:rFonts w:ascii="Times New Roman" w:hAnsi="Times New Roman" w:cs="Times New Roman"/>
          <w:lang w:val="en-GB"/>
        </w:rPr>
        <w:t xml:space="preserve"> the transmission system operator will</w:t>
      </w:r>
      <w:r w:rsidR="004F35F7" w:rsidRPr="006025A5">
        <w:rPr>
          <w:rFonts w:ascii="Times New Roman" w:hAnsi="Times New Roman" w:cs="Times New Roman"/>
          <w:lang w:val="en-GB"/>
        </w:rPr>
        <w:t xml:space="preserve"> propose, in </w:t>
      </w:r>
      <w:r w:rsidR="00F634EA" w:rsidRPr="006025A5">
        <w:rPr>
          <w:rFonts w:ascii="Times New Roman" w:hAnsi="Times New Roman" w:cs="Times New Roman"/>
          <w:lang w:val="en-GB"/>
        </w:rPr>
        <w:t>cooperation</w:t>
      </w:r>
      <w:r w:rsidR="004F35F7" w:rsidRPr="006025A5">
        <w:rPr>
          <w:rFonts w:ascii="Times New Roman" w:hAnsi="Times New Roman" w:cs="Times New Roman"/>
          <w:lang w:val="en-GB"/>
        </w:rPr>
        <w:t xml:space="preserve"> with adjacent system operators, the principles of a joint method for capacity </w:t>
      </w:r>
      <w:r w:rsidR="00C42F14" w:rsidRPr="006025A5">
        <w:rPr>
          <w:rFonts w:ascii="Times New Roman" w:hAnsi="Times New Roman" w:cs="Times New Roman"/>
          <w:lang w:val="en-GB"/>
        </w:rPr>
        <w:t>maxim</w:t>
      </w:r>
      <w:r w:rsidR="004F35F7" w:rsidRPr="006025A5">
        <w:rPr>
          <w:rFonts w:ascii="Times New Roman" w:hAnsi="Times New Roman" w:cs="Times New Roman"/>
          <w:lang w:val="en-GB"/>
        </w:rPr>
        <w:t xml:space="preserve">isation and submit the </w:t>
      </w:r>
      <w:r w:rsidR="00F634EA" w:rsidRPr="006025A5">
        <w:rPr>
          <w:rFonts w:ascii="Times New Roman" w:hAnsi="Times New Roman" w:cs="Times New Roman"/>
          <w:lang w:val="en-GB"/>
        </w:rPr>
        <w:t>propos</w:t>
      </w:r>
      <w:r w:rsidR="00871D44" w:rsidRPr="006025A5">
        <w:rPr>
          <w:rFonts w:ascii="Times New Roman" w:hAnsi="Times New Roman" w:cs="Times New Roman"/>
          <w:lang w:val="en-GB"/>
        </w:rPr>
        <w:t>al</w:t>
      </w:r>
      <w:r w:rsidR="004F35F7" w:rsidRPr="006025A5">
        <w:rPr>
          <w:rFonts w:ascii="Times New Roman" w:hAnsi="Times New Roman" w:cs="Times New Roman"/>
          <w:lang w:val="en-GB"/>
        </w:rPr>
        <w:t xml:space="preserve"> to the</w:t>
      </w:r>
      <w:r w:rsidR="00C42F14" w:rsidRPr="006025A5">
        <w:rPr>
          <w:rFonts w:ascii="Times New Roman" w:hAnsi="Times New Roman" w:cs="Times New Roman"/>
          <w:lang w:val="en-GB"/>
        </w:rPr>
        <w:t> ER</w:t>
      </w:r>
      <w:r w:rsidR="004F35F7" w:rsidRPr="006025A5">
        <w:rPr>
          <w:rFonts w:ascii="Times New Roman" w:hAnsi="Times New Roman" w:cs="Times New Roman"/>
          <w:lang w:val="en-GB"/>
        </w:rPr>
        <w:t>O</w:t>
      </w:r>
      <w:r w:rsidR="00C42F14" w:rsidRPr="006025A5">
        <w:rPr>
          <w:rFonts w:ascii="Times New Roman" w:hAnsi="Times New Roman" w:cs="Times New Roman"/>
          <w:lang w:val="en-GB"/>
        </w:rPr>
        <w:t xml:space="preserve">, </w:t>
      </w:r>
      <w:r w:rsidR="004F35F7" w:rsidRPr="006025A5">
        <w:rPr>
          <w:rFonts w:ascii="Times New Roman" w:hAnsi="Times New Roman" w:cs="Times New Roman"/>
          <w:lang w:val="en-GB"/>
        </w:rPr>
        <w:t xml:space="preserve">which will consult this </w:t>
      </w:r>
      <w:r w:rsidR="00F634EA" w:rsidRPr="006025A5">
        <w:rPr>
          <w:rFonts w:ascii="Times New Roman" w:hAnsi="Times New Roman" w:cs="Times New Roman"/>
          <w:lang w:val="en-GB"/>
        </w:rPr>
        <w:t>method</w:t>
      </w:r>
      <w:r w:rsidR="004F35F7" w:rsidRPr="006025A5">
        <w:rPr>
          <w:rFonts w:ascii="Times New Roman" w:hAnsi="Times New Roman" w:cs="Times New Roman"/>
          <w:lang w:val="en-GB"/>
        </w:rPr>
        <w:t xml:space="preserve"> with </w:t>
      </w:r>
      <w:r w:rsidR="00871D44" w:rsidRPr="006025A5">
        <w:rPr>
          <w:rFonts w:ascii="Times New Roman" w:hAnsi="Times New Roman" w:cs="Times New Roman"/>
          <w:lang w:val="en-GB"/>
        </w:rPr>
        <w:t>network</w:t>
      </w:r>
      <w:r w:rsidR="004F35F7" w:rsidRPr="006025A5">
        <w:rPr>
          <w:rFonts w:ascii="Times New Roman" w:hAnsi="Times New Roman" w:cs="Times New Roman"/>
          <w:lang w:val="en-GB"/>
        </w:rPr>
        <w:t xml:space="preserve"> users. </w:t>
      </w:r>
    </w:p>
    <w:p w:rsidR="00EB38BD" w:rsidRPr="006025A5" w:rsidRDefault="00871D44" w:rsidP="004F2028">
      <w:pPr>
        <w:pStyle w:val="Odstavecseseznamem"/>
        <w:numPr>
          <w:ilvl w:val="0"/>
          <w:numId w:val="31"/>
        </w:numPr>
        <w:spacing w:line="276" w:lineRule="auto"/>
        <w:ind w:left="714" w:hanging="357"/>
        <w:jc w:val="both"/>
        <w:rPr>
          <w:rFonts w:ascii="Times New Roman" w:hAnsi="Times New Roman"/>
          <w:szCs w:val="22"/>
          <w:lang w:val="en-GB"/>
        </w:rPr>
      </w:pPr>
      <w:r w:rsidRPr="006025A5">
        <w:rPr>
          <w:rFonts w:ascii="Times New Roman" w:hAnsi="Times New Roman"/>
          <w:szCs w:val="22"/>
          <w:lang w:val="en-GB"/>
        </w:rPr>
        <w:t xml:space="preserve">The </w:t>
      </w:r>
      <w:r w:rsidR="00EB38BD" w:rsidRPr="006025A5">
        <w:rPr>
          <w:rFonts w:ascii="Times New Roman" w:hAnsi="Times New Roman"/>
          <w:szCs w:val="22"/>
          <w:lang w:val="en-GB"/>
        </w:rPr>
        <w:t xml:space="preserve">NC CAM </w:t>
      </w:r>
      <w:r w:rsidR="00B64F8D" w:rsidRPr="006025A5">
        <w:rPr>
          <w:rFonts w:ascii="Times New Roman" w:hAnsi="Times New Roman"/>
          <w:szCs w:val="22"/>
          <w:lang w:val="en-GB"/>
        </w:rPr>
        <w:t xml:space="preserve">requires transmission system operators to </w:t>
      </w:r>
      <w:r w:rsidRPr="006025A5">
        <w:rPr>
          <w:rFonts w:ascii="Times New Roman" w:hAnsi="Times New Roman"/>
          <w:szCs w:val="22"/>
          <w:lang w:val="en-GB"/>
        </w:rPr>
        <w:t>align</w:t>
      </w:r>
      <w:r w:rsidR="00B64F8D" w:rsidRPr="006025A5">
        <w:rPr>
          <w:rFonts w:ascii="Times New Roman" w:hAnsi="Times New Roman"/>
          <w:szCs w:val="22"/>
          <w:lang w:val="en-GB"/>
        </w:rPr>
        <w:t xml:space="preserve">, from February 2015, the </w:t>
      </w:r>
      <w:r w:rsidR="00F634EA" w:rsidRPr="006025A5">
        <w:rPr>
          <w:rFonts w:ascii="Times New Roman" w:hAnsi="Times New Roman"/>
          <w:szCs w:val="22"/>
          <w:lang w:val="en-GB"/>
        </w:rPr>
        <w:t>method</w:t>
      </w:r>
      <w:r w:rsidR="00EB38BD" w:rsidRPr="006025A5">
        <w:rPr>
          <w:rFonts w:ascii="Times New Roman" w:hAnsi="Times New Roman"/>
          <w:szCs w:val="22"/>
          <w:lang w:val="en-GB"/>
        </w:rPr>
        <w:t xml:space="preserve"> </w:t>
      </w:r>
      <w:r w:rsidR="00B64F8D" w:rsidRPr="006025A5">
        <w:rPr>
          <w:rFonts w:ascii="Times New Roman" w:hAnsi="Times New Roman"/>
          <w:szCs w:val="22"/>
          <w:lang w:val="en-GB"/>
        </w:rPr>
        <w:t xml:space="preserve">for transmission capacity calculation before the full </w:t>
      </w:r>
      <w:r w:rsidR="00EB38BD" w:rsidRPr="006025A5">
        <w:rPr>
          <w:rFonts w:ascii="Times New Roman" w:hAnsi="Times New Roman"/>
          <w:szCs w:val="22"/>
          <w:lang w:val="en-GB"/>
        </w:rPr>
        <w:t>implementa</w:t>
      </w:r>
      <w:r w:rsidR="00B64F8D" w:rsidRPr="006025A5">
        <w:rPr>
          <w:rFonts w:ascii="Times New Roman" w:hAnsi="Times New Roman"/>
          <w:szCs w:val="22"/>
          <w:lang w:val="en-GB"/>
        </w:rPr>
        <w:t xml:space="preserve">tion in November </w:t>
      </w:r>
      <w:r w:rsidR="00EB38BD" w:rsidRPr="006025A5">
        <w:rPr>
          <w:rFonts w:ascii="Times New Roman" w:hAnsi="Times New Roman"/>
          <w:szCs w:val="22"/>
          <w:lang w:val="en-GB"/>
        </w:rPr>
        <w:t xml:space="preserve">2015. </w:t>
      </w:r>
      <w:r w:rsidR="00A63788" w:rsidRPr="006025A5">
        <w:rPr>
          <w:rFonts w:ascii="Times New Roman" w:hAnsi="Times New Roman"/>
          <w:szCs w:val="22"/>
          <w:lang w:val="en-GB"/>
        </w:rPr>
        <w:t xml:space="preserve">The </w:t>
      </w:r>
      <w:r w:rsidR="00F634EA" w:rsidRPr="006025A5">
        <w:rPr>
          <w:rFonts w:ascii="Times New Roman" w:hAnsi="Times New Roman"/>
          <w:szCs w:val="22"/>
          <w:lang w:val="en-GB"/>
        </w:rPr>
        <w:t>purpose</w:t>
      </w:r>
      <w:r w:rsidR="00A63788" w:rsidRPr="006025A5">
        <w:rPr>
          <w:rFonts w:ascii="Times New Roman" w:hAnsi="Times New Roman"/>
          <w:szCs w:val="22"/>
          <w:lang w:val="en-GB"/>
        </w:rPr>
        <w:t xml:space="preserve"> is to </w:t>
      </w:r>
      <w:r w:rsidR="00EB38BD" w:rsidRPr="006025A5">
        <w:rPr>
          <w:rFonts w:ascii="Times New Roman" w:hAnsi="Times New Roman"/>
          <w:szCs w:val="22"/>
          <w:lang w:val="en-GB"/>
        </w:rPr>
        <w:t>maxim</w:t>
      </w:r>
      <w:r w:rsidR="00A63788" w:rsidRPr="006025A5">
        <w:rPr>
          <w:rFonts w:ascii="Times New Roman" w:hAnsi="Times New Roman"/>
          <w:szCs w:val="22"/>
          <w:lang w:val="en-GB"/>
        </w:rPr>
        <w:t xml:space="preserve">ise </w:t>
      </w:r>
      <w:r w:rsidR="00592DA8" w:rsidRPr="006025A5">
        <w:rPr>
          <w:rFonts w:ascii="Times New Roman" w:hAnsi="Times New Roman"/>
          <w:szCs w:val="22"/>
          <w:lang w:val="en-GB"/>
        </w:rPr>
        <w:t xml:space="preserve">the </w:t>
      </w:r>
      <w:r w:rsidR="00A63788" w:rsidRPr="006025A5">
        <w:rPr>
          <w:rFonts w:ascii="Times New Roman" w:hAnsi="Times New Roman"/>
          <w:szCs w:val="22"/>
          <w:lang w:val="en-GB"/>
        </w:rPr>
        <w:t>offer</w:t>
      </w:r>
      <w:r w:rsidR="00592DA8" w:rsidRPr="006025A5">
        <w:rPr>
          <w:rFonts w:ascii="Times New Roman" w:hAnsi="Times New Roman"/>
          <w:szCs w:val="22"/>
          <w:lang w:val="en-GB"/>
        </w:rPr>
        <w:t xml:space="preserve"> of</w:t>
      </w:r>
      <w:r w:rsidR="00A63788" w:rsidRPr="006025A5">
        <w:rPr>
          <w:rFonts w:ascii="Times New Roman" w:hAnsi="Times New Roman"/>
          <w:szCs w:val="22"/>
          <w:lang w:val="en-GB"/>
        </w:rPr>
        <w:t xml:space="preserve"> bundled </w:t>
      </w:r>
      <w:r w:rsidR="00F634EA" w:rsidRPr="006025A5">
        <w:rPr>
          <w:rFonts w:ascii="Times New Roman" w:hAnsi="Times New Roman"/>
          <w:szCs w:val="22"/>
          <w:lang w:val="en-GB"/>
        </w:rPr>
        <w:t>capacity</w:t>
      </w:r>
      <w:r w:rsidR="00EB38BD" w:rsidRPr="006025A5">
        <w:rPr>
          <w:rFonts w:ascii="Times New Roman" w:hAnsi="Times New Roman"/>
          <w:szCs w:val="22"/>
          <w:lang w:val="en-GB"/>
        </w:rPr>
        <w:t xml:space="preserve"> </w:t>
      </w:r>
      <w:r w:rsidR="00A63788" w:rsidRPr="006025A5">
        <w:rPr>
          <w:rFonts w:ascii="Times New Roman" w:hAnsi="Times New Roman"/>
          <w:szCs w:val="22"/>
          <w:lang w:val="en-GB"/>
        </w:rPr>
        <w:t xml:space="preserve">through </w:t>
      </w:r>
      <w:r w:rsidR="00592DA8" w:rsidRPr="006025A5">
        <w:rPr>
          <w:rFonts w:ascii="Times New Roman" w:hAnsi="Times New Roman"/>
          <w:szCs w:val="22"/>
          <w:lang w:val="en-GB"/>
        </w:rPr>
        <w:t xml:space="preserve">the </w:t>
      </w:r>
      <w:r w:rsidR="00F634EA" w:rsidRPr="006025A5">
        <w:rPr>
          <w:rFonts w:ascii="Times New Roman" w:hAnsi="Times New Roman"/>
          <w:szCs w:val="22"/>
          <w:lang w:val="en-GB"/>
        </w:rPr>
        <w:t>optimisation</w:t>
      </w:r>
      <w:r w:rsidR="00592DA8" w:rsidRPr="006025A5">
        <w:rPr>
          <w:rFonts w:ascii="Times New Roman" w:hAnsi="Times New Roman"/>
          <w:szCs w:val="22"/>
          <w:lang w:val="en-GB"/>
        </w:rPr>
        <w:t xml:space="preserve"> of the </w:t>
      </w:r>
      <w:r w:rsidR="00EB38BD" w:rsidRPr="006025A5">
        <w:rPr>
          <w:rFonts w:ascii="Times New Roman" w:hAnsi="Times New Roman"/>
          <w:szCs w:val="22"/>
          <w:lang w:val="en-GB"/>
        </w:rPr>
        <w:t>technic</w:t>
      </w:r>
      <w:r w:rsidR="00A63788" w:rsidRPr="006025A5">
        <w:rPr>
          <w:rFonts w:ascii="Times New Roman" w:hAnsi="Times New Roman"/>
          <w:szCs w:val="22"/>
          <w:lang w:val="en-GB"/>
        </w:rPr>
        <w:t>al</w:t>
      </w:r>
      <w:r w:rsidR="00EB38BD" w:rsidRPr="006025A5">
        <w:rPr>
          <w:rFonts w:ascii="Times New Roman" w:hAnsi="Times New Roman"/>
          <w:szCs w:val="22"/>
          <w:lang w:val="en-GB"/>
        </w:rPr>
        <w:t xml:space="preserve"> </w:t>
      </w:r>
      <w:r w:rsidR="00F634EA" w:rsidRPr="006025A5">
        <w:rPr>
          <w:rFonts w:ascii="Times New Roman" w:hAnsi="Times New Roman"/>
          <w:szCs w:val="22"/>
          <w:lang w:val="en-GB"/>
        </w:rPr>
        <w:t>capacity</w:t>
      </w:r>
      <w:r w:rsidR="00EB38BD" w:rsidRPr="006025A5">
        <w:rPr>
          <w:rFonts w:ascii="Times New Roman" w:hAnsi="Times New Roman"/>
          <w:szCs w:val="22"/>
          <w:lang w:val="en-GB"/>
        </w:rPr>
        <w:t>.</w:t>
      </w:r>
      <w:r w:rsidR="00C64894" w:rsidRPr="006025A5">
        <w:rPr>
          <w:rFonts w:ascii="Times New Roman" w:hAnsi="Times New Roman"/>
          <w:szCs w:val="22"/>
          <w:lang w:val="en-GB"/>
        </w:rPr>
        <w:t xml:space="preserve"> </w:t>
      </w:r>
    </w:p>
    <w:p w:rsidR="00552051" w:rsidRPr="006025A5" w:rsidRDefault="00936450" w:rsidP="00552051">
      <w:pPr>
        <w:spacing w:before="0" w:after="0" w:line="240" w:lineRule="auto"/>
        <w:rPr>
          <w:rFonts w:ascii="Times New Roman" w:hAnsi="Times New Roman" w:cs="Times New Roman"/>
          <w:lang w:val="en-GB"/>
        </w:rPr>
      </w:pPr>
      <w:r>
        <w:rPr>
          <w:rFonts w:ascii="Times New Roman" w:hAnsi="Times New Roman"/>
          <w:b/>
          <w:bCs/>
          <w:i/>
          <w:iCs/>
          <w:noProof/>
          <w:lang w:eastAsia="cs-CZ"/>
        </w:rPr>
        <w:drawing>
          <wp:inline distT="0" distB="0" distL="0" distR="0" wp14:anchorId="39B6145F" wp14:editId="193853E9">
            <wp:extent cx="5464387" cy="2149054"/>
            <wp:effectExtent l="0" t="0" r="3175" b="3810"/>
            <wp:docPr id="1" name="Obrázek 1" descr="Z:\Dokumenty\Obrázky\bundled capa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okumenty\Obrázky\bundled capacity.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5682" cy="2149563"/>
                    </a:xfrm>
                    <a:prstGeom prst="rect">
                      <a:avLst/>
                    </a:prstGeom>
                    <a:noFill/>
                    <a:ln>
                      <a:noFill/>
                    </a:ln>
                  </pic:spPr>
                </pic:pic>
              </a:graphicData>
            </a:graphic>
          </wp:inline>
        </w:drawing>
      </w:r>
    </w:p>
    <w:p w:rsidR="00E8243C" w:rsidRPr="006025A5" w:rsidRDefault="008567AF" w:rsidP="00573FCF">
      <w:pPr>
        <w:pStyle w:val="Nadpis1"/>
        <w:pageBreakBefore w:val="0"/>
        <w:rPr>
          <w:lang w:val="en-GB"/>
        </w:rPr>
      </w:pPr>
      <w:r w:rsidRPr="00CE358D">
        <w:rPr>
          <w:lang w:val="en-US"/>
        </w:rPr>
        <w:t>Capacity</w:t>
      </w:r>
      <w:r w:rsidRPr="006025A5">
        <w:rPr>
          <w:lang w:val="en-GB"/>
        </w:rPr>
        <w:t xml:space="preserve"> bundling</w:t>
      </w:r>
      <w:r w:rsidR="00C64894" w:rsidRPr="006025A5">
        <w:rPr>
          <w:lang w:val="en-GB"/>
        </w:rPr>
        <w:t xml:space="preserve"> </w:t>
      </w:r>
    </w:p>
    <w:p w:rsidR="00E8243C" w:rsidRPr="006025A5" w:rsidRDefault="008567AF" w:rsidP="004F2028">
      <w:pPr>
        <w:rPr>
          <w:rFonts w:ascii="Times New Roman" w:hAnsi="Times New Roman" w:cs="Times New Roman"/>
          <w:lang w:val="en-GB"/>
        </w:rPr>
      </w:pPr>
      <w:r w:rsidRPr="006025A5">
        <w:rPr>
          <w:rFonts w:ascii="Times New Roman" w:hAnsi="Times New Roman" w:cs="Times New Roman"/>
          <w:lang w:val="en-GB"/>
        </w:rPr>
        <w:t xml:space="preserve">The entry </w:t>
      </w:r>
      <w:r w:rsidR="00C64894" w:rsidRPr="006025A5">
        <w:rPr>
          <w:rFonts w:ascii="Times New Roman" w:hAnsi="Times New Roman" w:cs="Times New Roman"/>
          <w:lang w:val="en-GB"/>
        </w:rPr>
        <w:t>in</w:t>
      </w:r>
      <w:r w:rsidRPr="006025A5">
        <w:rPr>
          <w:rFonts w:ascii="Times New Roman" w:hAnsi="Times New Roman" w:cs="Times New Roman"/>
          <w:lang w:val="en-GB"/>
        </w:rPr>
        <w:t xml:space="preserve">to and exit from each cross-border </w:t>
      </w:r>
      <w:r w:rsidR="00F634EA" w:rsidRPr="006025A5">
        <w:rPr>
          <w:rFonts w:ascii="Times New Roman" w:hAnsi="Times New Roman" w:cs="Times New Roman"/>
          <w:lang w:val="en-GB"/>
        </w:rPr>
        <w:t>interconnection</w:t>
      </w:r>
      <w:r w:rsidRPr="006025A5">
        <w:rPr>
          <w:rFonts w:ascii="Times New Roman" w:hAnsi="Times New Roman" w:cs="Times New Roman"/>
          <w:lang w:val="en-GB"/>
        </w:rPr>
        <w:t xml:space="preserve"> point </w:t>
      </w:r>
      <w:r w:rsidR="00E8243C" w:rsidRPr="006025A5">
        <w:rPr>
          <w:rFonts w:ascii="Times New Roman" w:hAnsi="Times New Roman" w:cs="Times New Roman"/>
          <w:lang w:val="en-GB"/>
        </w:rPr>
        <w:t>(</w:t>
      </w:r>
      <w:r w:rsidRPr="006025A5">
        <w:rPr>
          <w:rFonts w:ascii="Times New Roman" w:hAnsi="Times New Roman" w:cs="Times New Roman"/>
          <w:lang w:val="en-GB"/>
        </w:rPr>
        <w:t xml:space="preserve">to which the </w:t>
      </w:r>
      <w:r w:rsidR="00E8243C" w:rsidRPr="006025A5">
        <w:rPr>
          <w:rFonts w:ascii="Times New Roman" w:hAnsi="Times New Roman" w:cs="Times New Roman"/>
          <w:lang w:val="en-GB"/>
        </w:rPr>
        <w:t>CAM</w:t>
      </w:r>
      <w:r w:rsidRPr="006025A5">
        <w:rPr>
          <w:rFonts w:ascii="Times New Roman" w:hAnsi="Times New Roman" w:cs="Times New Roman"/>
          <w:lang w:val="en-GB"/>
        </w:rPr>
        <w:t xml:space="preserve"> applies</w:t>
      </w:r>
      <w:r w:rsidR="00E8243C" w:rsidRPr="006025A5">
        <w:rPr>
          <w:rFonts w:ascii="Times New Roman" w:hAnsi="Times New Roman" w:cs="Times New Roman"/>
          <w:lang w:val="en-GB"/>
        </w:rPr>
        <w:t xml:space="preserve">) </w:t>
      </w:r>
      <w:r w:rsidRPr="006025A5">
        <w:rPr>
          <w:rFonts w:ascii="Times New Roman" w:hAnsi="Times New Roman" w:cs="Times New Roman"/>
          <w:lang w:val="en-GB"/>
        </w:rPr>
        <w:t xml:space="preserve">should be integrated into a single </w:t>
      </w:r>
      <w:r w:rsidR="00C64894" w:rsidRPr="006025A5">
        <w:rPr>
          <w:rFonts w:ascii="Times New Roman" w:hAnsi="Times New Roman" w:cs="Times New Roman"/>
          <w:lang w:val="en-GB"/>
        </w:rPr>
        <w:t>bundled</w:t>
      </w:r>
      <w:r w:rsidRPr="006025A5">
        <w:rPr>
          <w:rFonts w:ascii="Times New Roman" w:hAnsi="Times New Roman" w:cs="Times New Roman"/>
          <w:lang w:val="en-GB"/>
        </w:rPr>
        <w:t xml:space="preserve"> entry-exit point for each </w:t>
      </w:r>
      <w:r w:rsidR="00F634EA" w:rsidRPr="006025A5">
        <w:rPr>
          <w:rFonts w:ascii="Times New Roman" w:hAnsi="Times New Roman" w:cs="Times New Roman"/>
          <w:lang w:val="en-GB"/>
        </w:rPr>
        <w:t>direction</w:t>
      </w:r>
      <w:r w:rsidRPr="006025A5">
        <w:rPr>
          <w:rFonts w:ascii="Times New Roman" w:hAnsi="Times New Roman" w:cs="Times New Roman"/>
          <w:lang w:val="en-GB"/>
        </w:rPr>
        <w:t xml:space="preserve"> at each point where the adjacent </w:t>
      </w:r>
      <w:r w:rsidR="008510A7" w:rsidRPr="006025A5">
        <w:rPr>
          <w:rFonts w:ascii="Times New Roman" w:hAnsi="Times New Roman" w:cs="Times New Roman"/>
          <w:lang w:val="en-GB"/>
        </w:rPr>
        <w:t xml:space="preserve">transmission system operator makes this possible. </w:t>
      </w:r>
      <w:r w:rsidR="00FF36B5" w:rsidRPr="006025A5">
        <w:rPr>
          <w:rFonts w:ascii="Times New Roman" w:hAnsi="Times New Roman" w:cs="Times New Roman"/>
          <w:lang w:val="en-GB"/>
        </w:rPr>
        <w:t>At the bundled entry</w:t>
      </w:r>
      <w:r w:rsidR="00C64894" w:rsidRPr="006025A5">
        <w:rPr>
          <w:rFonts w:ascii="Times New Roman" w:hAnsi="Times New Roman" w:cs="Times New Roman"/>
          <w:lang w:val="en-GB"/>
        </w:rPr>
        <w:t>-</w:t>
      </w:r>
      <w:r w:rsidR="00FF36B5" w:rsidRPr="006025A5">
        <w:rPr>
          <w:rFonts w:ascii="Times New Roman" w:hAnsi="Times New Roman" w:cs="Times New Roman"/>
          <w:lang w:val="en-GB"/>
        </w:rPr>
        <w:t xml:space="preserve">exit point, </w:t>
      </w:r>
      <w:r w:rsidR="00F634EA" w:rsidRPr="006025A5">
        <w:rPr>
          <w:rFonts w:ascii="Times New Roman" w:hAnsi="Times New Roman" w:cs="Times New Roman"/>
          <w:lang w:val="en-GB"/>
        </w:rPr>
        <w:t>users</w:t>
      </w:r>
      <w:r w:rsidR="00FF36B5" w:rsidRPr="006025A5">
        <w:rPr>
          <w:rFonts w:ascii="Times New Roman" w:hAnsi="Times New Roman" w:cs="Times New Roman"/>
          <w:lang w:val="en-GB"/>
        </w:rPr>
        <w:t xml:space="preserve"> can book </w:t>
      </w:r>
      <w:r w:rsidR="00F634EA" w:rsidRPr="006025A5">
        <w:rPr>
          <w:rFonts w:ascii="Times New Roman" w:hAnsi="Times New Roman" w:cs="Times New Roman"/>
          <w:lang w:val="en-GB"/>
        </w:rPr>
        <w:t>firm</w:t>
      </w:r>
      <w:r w:rsidR="00FF36B5" w:rsidRPr="006025A5">
        <w:rPr>
          <w:rFonts w:ascii="Times New Roman" w:hAnsi="Times New Roman" w:cs="Times New Roman"/>
          <w:lang w:val="en-GB"/>
        </w:rPr>
        <w:t xml:space="preserve"> bundled </w:t>
      </w:r>
      <w:r w:rsidR="00F634EA" w:rsidRPr="006025A5">
        <w:rPr>
          <w:rFonts w:ascii="Times New Roman" w:hAnsi="Times New Roman" w:cs="Times New Roman"/>
          <w:lang w:val="en-GB"/>
        </w:rPr>
        <w:t>capacity</w:t>
      </w:r>
      <w:r w:rsidR="00FF36B5" w:rsidRPr="006025A5">
        <w:rPr>
          <w:rFonts w:ascii="Times New Roman" w:hAnsi="Times New Roman" w:cs="Times New Roman"/>
          <w:lang w:val="en-GB"/>
        </w:rPr>
        <w:t xml:space="preserve"> and interruptible bundled capacity. </w:t>
      </w:r>
      <w:r w:rsidR="00E8243C" w:rsidRPr="006025A5">
        <w:rPr>
          <w:rFonts w:ascii="Times New Roman" w:hAnsi="Times New Roman" w:cs="Times New Roman"/>
          <w:lang w:val="en-GB"/>
        </w:rPr>
        <w:t>T</w:t>
      </w:r>
      <w:r w:rsidR="00FF36B5" w:rsidRPr="006025A5">
        <w:rPr>
          <w:rFonts w:ascii="Times New Roman" w:hAnsi="Times New Roman" w:cs="Times New Roman"/>
          <w:lang w:val="en-GB"/>
        </w:rPr>
        <w:t xml:space="preserve">his </w:t>
      </w:r>
      <w:r w:rsidR="00F634EA" w:rsidRPr="006025A5">
        <w:rPr>
          <w:rFonts w:ascii="Times New Roman" w:hAnsi="Times New Roman" w:cs="Times New Roman"/>
          <w:lang w:val="en-GB"/>
        </w:rPr>
        <w:t>shall</w:t>
      </w:r>
      <w:r w:rsidR="00FF36B5" w:rsidRPr="006025A5">
        <w:rPr>
          <w:rFonts w:ascii="Times New Roman" w:hAnsi="Times New Roman" w:cs="Times New Roman"/>
          <w:lang w:val="en-GB"/>
        </w:rPr>
        <w:t xml:space="preserve"> not </w:t>
      </w:r>
      <w:r w:rsidR="00F634EA" w:rsidRPr="006025A5">
        <w:rPr>
          <w:rFonts w:ascii="Times New Roman" w:hAnsi="Times New Roman" w:cs="Times New Roman"/>
          <w:lang w:val="en-GB"/>
        </w:rPr>
        <w:t>apply</w:t>
      </w:r>
      <w:r w:rsidR="00FF36B5" w:rsidRPr="006025A5">
        <w:rPr>
          <w:rFonts w:ascii="Times New Roman" w:hAnsi="Times New Roman" w:cs="Times New Roman"/>
          <w:lang w:val="en-GB"/>
        </w:rPr>
        <w:t xml:space="preserve"> to contracts concluded before </w:t>
      </w:r>
      <w:r w:rsidR="00E8243C" w:rsidRPr="006025A5">
        <w:rPr>
          <w:rFonts w:ascii="Times New Roman" w:hAnsi="Times New Roman" w:cs="Times New Roman"/>
          <w:lang w:val="en-GB"/>
        </w:rPr>
        <w:t xml:space="preserve">31 </w:t>
      </w:r>
      <w:r w:rsidR="00592DA8" w:rsidRPr="006025A5">
        <w:rPr>
          <w:rFonts w:ascii="Times New Roman" w:hAnsi="Times New Roman" w:cs="Times New Roman"/>
          <w:lang w:val="en-GB"/>
        </w:rPr>
        <w:t>October</w:t>
      </w:r>
      <w:r w:rsidR="00E8243C" w:rsidRPr="006025A5">
        <w:rPr>
          <w:rFonts w:ascii="Times New Roman" w:hAnsi="Times New Roman" w:cs="Times New Roman"/>
          <w:lang w:val="en-GB"/>
        </w:rPr>
        <w:t xml:space="preserve"> 2015</w:t>
      </w:r>
      <w:r w:rsidR="00FF36B5" w:rsidRPr="006025A5">
        <w:rPr>
          <w:rFonts w:ascii="Times New Roman" w:hAnsi="Times New Roman" w:cs="Times New Roman"/>
          <w:lang w:val="en-GB"/>
        </w:rPr>
        <w:t xml:space="preserve">, with the exception of contracts for </w:t>
      </w:r>
      <w:r w:rsidR="00F634EA" w:rsidRPr="006025A5">
        <w:rPr>
          <w:rFonts w:ascii="Times New Roman" w:hAnsi="Times New Roman" w:cs="Times New Roman"/>
          <w:lang w:val="en-GB"/>
        </w:rPr>
        <w:t>which</w:t>
      </w:r>
      <w:r w:rsidR="00FF36B5" w:rsidRPr="006025A5">
        <w:rPr>
          <w:rFonts w:ascii="Times New Roman" w:hAnsi="Times New Roman" w:cs="Times New Roman"/>
          <w:lang w:val="en-GB"/>
        </w:rPr>
        <w:t xml:space="preserve"> users </w:t>
      </w:r>
      <w:r w:rsidR="00C64894" w:rsidRPr="006025A5">
        <w:rPr>
          <w:rFonts w:ascii="Times New Roman" w:hAnsi="Times New Roman" w:cs="Times New Roman"/>
          <w:lang w:val="en-GB"/>
        </w:rPr>
        <w:t xml:space="preserve">with </w:t>
      </w:r>
      <w:r w:rsidR="00FF36B5" w:rsidRPr="006025A5">
        <w:rPr>
          <w:rFonts w:ascii="Times New Roman" w:hAnsi="Times New Roman" w:cs="Times New Roman"/>
          <w:lang w:val="en-GB"/>
        </w:rPr>
        <w:t xml:space="preserve">booked entry and exit </w:t>
      </w:r>
      <w:r w:rsidR="00F634EA" w:rsidRPr="006025A5">
        <w:rPr>
          <w:rFonts w:ascii="Times New Roman" w:hAnsi="Times New Roman" w:cs="Times New Roman"/>
          <w:lang w:val="en-GB"/>
        </w:rPr>
        <w:t>capacities</w:t>
      </w:r>
      <w:r w:rsidR="00FF36B5" w:rsidRPr="006025A5">
        <w:rPr>
          <w:rFonts w:ascii="Times New Roman" w:hAnsi="Times New Roman" w:cs="Times New Roman"/>
          <w:lang w:val="en-GB"/>
        </w:rPr>
        <w:t xml:space="preserve"> do not request an amendment.</w:t>
      </w:r>
      <w:r w:rsidR="00C64894" w:rsidRPr="006025A5">
        <w:rPr>
          <w:rFonts w:ascii="Times New Roman" w:hAnsi="Times New Roman" w:cs="Times New Roman"/>
          <w:lang w:val="en-GB"/>
        </w:rPr>
        <w:t xml:space="preserve"> </w:t>
      </w:r>
    </w:p>
    <w:p w:rsidR="00C67FD0" w:rsidRPr="006025A5" w:rsidRDefault="00F634EA" w:rsidP="00573FCF">
      <w:pPr>
        <w:pStyle w:val="Nadpis2"/>
        <w:rPr>
          <w:lang w:val="en-GB"/>
        </w:rPr>
      </w:pPr>
      <w:r w:rsidRPr="006025A5">
        <w:rPr>
          <w:lang w:val="en-GB"/>
        </w:rPr>
        <w:lastRenderedPageBreak/>
        <w:t>Bundle</w:t>
      </w:r>
      <w:r w:rsidRPr="00573FCF">
        <w:t>d</w:t>
      </w:r>
      <w:r w:rsidRPr="006025A5">
        <w:rPr>
          <w:lang w:val="en-GB"/>
        </w:rPr>
        <w:t xml:space="preserve"> capacity nomination</w:t>
      </w:r>
      <w:r w:rsidR="00C64894" w:rsidRPr="006025A5">
        <w:rPr>
          <w:lang w:val="en-GB"/>
        </w:rPr>
        <w:t xml:space="preserve"> </w:t>
      </w:r>
    </w:p>
    <w:p w:rsidR="005A433F" w:rsidRPr="006025A5" w:rsidRDefault="00AD0A65" w:rsidP="004F2028">
      <w:pPr>
        <w:rPr>
          <w:rFonts w:ascii="Times New Roman" w:hAnsi="Times New Roman" w:cs="Times New Roman"/>
          <w:lang w:val="en-GB"/>
        </w:rPr>
      </w:pPr>
      <w:r w:rsidRPr="006025A5">
        <w:rPr>
          <w:rFonts w:ascii="Times New Roman" w:hAnsi="Times New Roman" w:cs="Times New Roman"/>
          <w:lang w:val="en-GB"/>
        </w:rPr>
        <w:t xml:space="preserve">Under Article </w:t>
      </w:r>
      <w:r w:rsidR="00C67FD0" w:rsidRPr="006025A5">
        <w:rPr>
          <w:rFonts w:ascii="Times New Roman" w:hAnsi="Times New Roman" w:cs="Times New Roman"/>
          <w:lang w:val="en-GB"/>
        </w:rPr>
        <w:t xml:space="preserve">19 </w:t>
      </w:r>
      <w:r w:rsidRPr="006025A5">
        <w:rPr>
          <w:rFonts w:ascii="Times New Roman" w:hAnsi="Times New Roman" w:cs="Times New Roman"/>
          <w:lang w:val="en-GB"/>
        </w:rPr>
        <w:t>(</w:t>
      </w:r>
      <w:r w:rsidR="001C10F0" w:rsidRPr="006025A5">
        <w:rPr>
          <w:rFonts w:ascii="Times New Roman" w:hAnsi="Times New Roman" w:cs="Times New Roman"/>
          <w:lang w:val="en-GB"/>
        </w:rPr>
        <w:t>7</w:t>
      </w:r>
      <w:r w:rsidRPr="006025A5">
        <w:rPr>
          <w:rFonts w:ascii="Times New Roman" w:hAnsi="Times New Roman" w:cs="Times New Roman"/>
          <w:lang w:val="en-GB"/>
        </w:rPr>
        <w:t>)</w:t>
      </w:r>
      <w:r w:rsidR="001C10F0" w:rsidRPr="006025A5">
        <w:rPr>
          <w:rFonts w:ascii="Times New Roman" w:hAnsi="Times New Roman" w:cs="Times New Roman"/>
          <w:lang w:val="en-GB"/>
        </w:rPr>
        <w:t> </w:t>
      </w:r>
      <w:r w:rsidR="00C67FD0" w:rsidRPr="006025A5">
        <w:rPr>
          <w:rFonts w:ascii="Times New Roman" w:hAnsi="Times New Roman" w:cs="Times New Roman"/>
          <w:lang w:val="en-GB"/>
        </w:rPr>
        <w:t>NC CAM</w:t>
      </w:r>
      <w:r w:rsidRPr="006025A5">
        <w:rPr>
          <w:rFonts w:ascii="Times New Roman" w:hAnsi="Times New Roman" w:cs="Times New Roman"/>
          <w:lang w:val="en-GB"/>
        </w:rPr>
        <w:t>, users shall have the means to nominate/</w:t>
      </w:r>
      <w:proofErr w:type="spellStart"/>
      <w:r w:rsidRPr="006025A5">
        <w:rPr>
          <w:rFonts w:ascii="Times New Roman" w:hAnsi="Times New Roman" w:cs="Times New Roman"/>
          <w:lang w:val="en-GB"/>
        </w:rPr>
        <w:t>renominate</w:t>
      </w:r>
      <w:proofErr w:type="spellEnd"/>
      <w:r w:rsidRPr="006025A5">
        <w:rPr>
          <w:rFonts w:ascii="Times New Roman" w:hAnsi="Times New Roman" w:cs="Times New Roman"/>
          <w:lang w:val="en-GB"/>
        </w:rPr>
        <w:t xml:space="preserve"> the flows of their bundled capacity to only one of the transmission system operators. The </w:t>
      </w:r>
      <w:r w:rsidR="00C67FD0" w:rsidRPr="006025A5">
        <w:rPr>
          <w:rFonts w:ascii="Times New Roman" w:hAnsi="Times New Roman" w:cs="Times New Roman"/>
          <w:lang w:val="en-GB"/>
        </w:rPr>
        <w:t>ER</w:t>
      </w:r>
      <w:r w:rsidRPr="006025A5">
        <w:rPr>
          <w:rFonts w:ascii="Times New Roman" w:hAnsi="Times New Roman" w:cs="Times New Roman"/>
          <w:lang w:val="en-GB"/>
        </w:rPr>
        <w:t>O</w:t>
      </w:r>
      <w:r w:rsidR="00C67FD0" w:rsidRPr="006025A5">
        <w:rPr>
          <w:rFonts w:ascii="Times New Roman" w:hAnsi="Times New Roman" w:cs="Times New Roman"/>
          <w:lang w:val="en-GB"/>
        </w:rPr>
        <w:t xml:space="preserve"> </w:t>
      </w:r>
      <w:r w:rsidRPr="006025A5">
        <w:rPr>
          <w:rFonts w:ascii="Times New Roman" w:hAnsi="Times New Roman" w:cs="Times New Roman"/>
          <w:lang w:val="en-GB"/>
        </w:rPr>
        <w:t xml:space="preserve">does not expect </w:t>
      </w:r>
      <w:r w:rsidR="00F634EA" w:rsidRPr="006025A5">
        <w:rPr>
          <w:rFonts w:ascii="Times New Roman" w:hAnsi="Times New Roman" w:cs="Times New Roman"/>
          <w:lang w:val="en-GB"/>
        </w:rPr>
        <w:t>this</w:t>
      </w:r>
      <w:r w:rsidRPr="006025A5">
        <w:rPr>
          <w:rFonts w:ascii="Times New Roman" w:hAnsi="Times New Roman" w:cs="Times New Roman"/>
          <w:lang w:val="en-GB"/>
        </w:rPr>
        <w:t xml:space="preserve"> measure to cause any fundamental changes or </w:t>
      </w:r>
      <w:r w:rsidR="00F634EA" w:rsidRPr="006025A5">
        <w:rPr>
          <w:rFonts w:ascii="Times New Roman" w:hAnsi="Times New Roman" w:cs="Times New Roman"/>
          <w:lang w:val="en-GB"/>
        </w:rPr>
        <w:t>complications</w:t>
      </w:r>
      <w:r w:rsidRPr="006025A5">
        <w:rPr>
          <w:rFonts w:ascii="Times New Roman" w:hAnsi="Times New Roman" w:cs="Times New Roman"/>
          <w:lang w:val="en-GB"/>
        </w:rPr>
        <w:t xml:space="preserve">; the transmission system operator </w:t>
      </w:r>
      <w:r w:rsidR="000510D9">
        <w:rPr>
          <w:rFonts w:ascii="Times New Roman" w:hAnsi="Times New Roman" w:cs="Times New Roman"/>
          <w:lang w:val="en-GB"/>
        </w:rPr>
        <w:t xml:space="preserve">will only modify its </w:t>
      </w:r>
      <w:r w:rsidR="00F634EA" w:rsidRPr="006025A5">
        <w:rPr>
          <w:rFonts w:ascii="Times New Roman" w:hAnsi="Times New Roman" w:cs="Times New Roman"/>
          <w:lang w:val="en-GB"/>
        </w:rPr>
        <w:t>system</w:t>
      </w:r>
      <w:r w:rsidR="00C67FD0" w:rsidRPr="006025A5">
        <w:rPr>
          <w:rFonts w:ascii="Times New Roman" w:hAnsi="Times New Roman" w:cs="Times New Roman"/>
          <w:lang w:val="en-GB"/>
        </w:rPr>
        <w:t xml:space="preserve">, </w:t>
      </w:r>
      <w:r w:rsidR="002D1B30" w:rsidRPr="006025A5">
        <w:rPr>
          <w:rFonts w:ascii="Times New Roman" w:hAnsi="Times New Roman" w:cs="Times New Roman"/>
          <w:lang w:val="en-GB"/>
        </w:rPr>
        <w:t xml:space="preserve">and then </w:t>
      </w:r>
      <w:r w:rsidR="00F634EA" w:rsidRPr="006025A5">
        <w:rPr>
          <w:rFonts w:ascii="Times New Roman" w:hAnsi="Times New Roman" w:cs="Times New Roman"/>
          <w:lang w:val="en-GB"/>
        </w:rPr>
        <w:t>transfer</w:t>
      </w:r>
      <w:r w:rsidR="002D1B30" w:rsidRPr="006025A5">
        <w:rPr>
          <w:rFonts w:ascii="Times New Roman" w:hAnsi="Times New Roman" w:cs="Times New Roman"/>
          <w:lang w:val="en-GB"/>
        </w:rPr>
        <w:t xml:space="preserve"> such </w:t>
      </w:r>
      <w:r w:rsidR="00C67FD0" w:rsidRPr="006025A5">
        <w:rPr>
          <w:rFonts w:ascii="Times New Roman" w:hAnsi="Times New Roman" w:cs="Times New Roman"/>
          <w:lang w:val="en-GB"/>
        </w:rPr>
        <w:t>nomina</w:t>
      </w:r>
      <w:r w:rsidR="002D1B30" w:rsidRPr="006025A5">
        <w:rPr>
          <w:rFonts w:ascii="Times New Roman" w:hAnsi="Times New Roman" w:cs="Times New Roman"/>
          <w:lang w:val="en-GB"/>
        </w:rPr>
        <w:t>tion</w:t>
      </w:r>
      <w:r w:rsidR="005A433F" w:rsidRPr="006025A5">
        <w:rPr>
          <w:rFonts w:ascii="Times New Roman" w:hAnsi="Times New Roman" w:cs="Times New Roman"/>
          <w:lang w:val="en-GB"/>
        </w:rPr>
        <w:t>s</w:t>
      </w:r>
      <w:r w:rsidR="002D1B30" w:rsidRPr="006025A5">
        <w:rPr>
          <w:rFonts w:ascii="Times New Roman" w:hAnsi="Times New Roman" w:cs="Times New Roman"/>
          <w:lang w:val="en-GB"/>
        </w:rPr>
        <w:t xml:space="preserve"> to the </w:t>
      </w:r>
      <w:r w:rsidR="00F634EA" w:rsidRPr="006025A5">
        <w:rPr>
          <w:rFonts w:ascii="Times New Roman" w:hAnsi="Times New Roman" w:cs="Times New Roman"/>
          <w:lang w:val="en-GB"/>
        </w:rPr>
        <w:t>market</w:t>
      </w:r>
      <w:r w:rsidR="002D1B30" w:rsidRPr="006025A5">
        <w:rPr>
          <w:rFonts w:ascii="Times New Roman" w:hAnsi="Times New Roman" w:cs="Times New Roman"/>
          <w:lang w:val="en-GB"/>
        </w:rPr>
        <w:t xml:space="preserve"> operator’s </w:t>
      </w:r>
      <w:r w:rsidR="00F634EA" w:rsidRPr="006025A5">
        <w:rPr>
          <w:rFonts w:ascii="Times New Roman" w:hAnsi="Times New Roman" w:cs="Times New Roman"/>
          <w:lang w:val="en-GB"/>
        </w:rPr>
        <w:t>system</w:t>
      </w:r>
      <w:r w:rsidR="005A433F" w:rsidRPr="006025A5">
        <w:rPr>
          <w:rFonts w:ascii="Times New Roman" w:hAnsi="Times New Roman" w:cs="Times New Roman"/>
          <w:lang w:val="en-GB"/>
        </w:rPr>
        <w:t xml:space="preserve">. </w:t>
      </w:r>
    </w:p>
    <w:p w:rsidR="00C67FD0" w:rsidRPr="006025A5" w:rsidRDefault="002D1B30" w:rsidP="004F2028">
      <w:pPr>
        <w:rPr>
          <w:rFonts w:ascii="Times New Roman" w:hAnsi="Times New Roman" w:cs="Times New Roman"/>
          <w:lang w:val="en-GB"/>
        </w:rPr>
      </w:pPr>
      <w:r w:rsidRPr="006025A5">
        <w:rPr>
          <w:rFonts w:ascii="Times New Roman" w:hAnsi="Times New Roman" w:cs="Times New Roman"/>
          <w:lang w:val="en-GB"/>
        </w:rPr>
        <w:t xml:space="preserve">Differences between </w:t>
      </w:r>
      <w:r w:rsidR="005A433F" w:rsidRPr="006025A5">
        <w:rPr>
          <w:rFonts w:ascii="Times New Roman" w:hAnsi="Times New Roman" w:cs="Times New Roman"/>
          <w:lang w:val="en-GB"/>
        </w:rPr>
        <w:t xml:space="preserve">the </w:t>
      </w:r>
      <w:r w:rsidRPr="006025A5">
        <w:rPr>
          <w:rFonts w:ascii="Times New Roman" w:hAnsi="Times New Roman" w:cs="Times New Roman"/>
          <w:lang w:val="en-GB"/>
        </w:rPr>
        <w:t xml:space="preserve">grid codes of the various </w:t>
      </w:r>
      <w:r w:rsidR="00F634EA" w:rsidRPr="006025A5">
        <w:rPr>
          <w:rFonts w:ascii="Times New Roman" w:hAnsi="Times New Roman" w:cs="Times New Roman"/>
          <w:lang w:val="en-GB"/>
        </w:rPr>
        <w:t>transmission</w:t>
      </w:r>
      <w:r w:rsidRPr="006025A5">
        <w:rPr>
          <w:rFonts w:ascii="Times New Roman" w:hAnsi="Times New Roman" w:cs="Times New Roman"/>
          <w:lang w:val="en-GB"/>
        </w:rPr>
        <w:t xml:space="preserve"> system operators</w:t>
      </w:r>
      <w:r w:rsidR="005A433F" w:rsidRPr="006025A5">
        <w:rPr>
          <w:rFonts w:ascii="Times New Roman" w:hAnsi="Times New Roman" w:cs="Times New Roman"/>
          <w:lang w:val="en-GB"/>
        </w:rPr>
        <w:t>:</w:t>
      </w:r>
      <w:r w:rsidRPr="006025A5">
        <w:rPr>
          <w:rFonts w:ascii="Times New Roman" w:hAnsi="Times New Roman" w:cs="Times New Roman"/>
          <w:lang w:val="en-GB"/>
        </w:rPr>
        <w:t xml:space="preserve"> </w:t>
      </w:r>
    </w:p>
    <w:p w:rsidR="00C67FD0" w:rsidRPr="006025A5" w:rsidRDefault="002D1B30" w:rsidP="004F2028">
      <w:pPr>
        <w:pStyle w:val="Odstavecseseznamem"/>
        <w:jc w:val="both"/>
        <w:rPr>
          <w:rFonts w:ascii="Times New Roman" w:hAnsi="Times New Roman"/>
          <w:szCs w:val="22"/>
          <w:lang w:val="en-GB"/>
        </w:rPr>
      </w:pPr>
      <w:r w:rsidRPr="006025A5">
        <w:rPr>
          <w:rFonts w:ascii="Times New Roman" w:hAnsi="Times New Roman"/>
          <w:szCs w:val="22"/>
          <w:lang w:val="en-GB"/>
        </w:rPr>
        <w:t xml:space="preserve">Under Article </w:t>
      </w:r>
      <w:r w:rsidR="00C67FD0" w:rsidRPr="006025A5">
        <w:rPr>
          <w:rFonts w:ascii="Times New Roman" w:hAnsi="Times New Roman"/>
          <w:szCs w:val="22"/>
          <w:lang w:val="en-GB"/>
        </w:rPr>
        <w:t xml:space="preserve">19 </w:t>
      </w:r>
      <w:r w:rsidRPr="006025A5">
        <w:rPr>
          <w:rFonts w:ascii="Times New Roman" w:hAnsi="Times New Roman"/>
          <w:szCs w:val="22"/>
          <w:lang w:val="en-GB"/>
        </w:rPr>
        <w:t>(</w:t>
      </w:r>
      <w:r w:rsidR="001C10F0" w:rsidRPr="006025A5">
        <w:rPr>
          <w:rFonts w:ascii="Times New Roman" w:hAnsi="Times New Roman"/>
          <w:szCs w:val="22"/>
          <w:lang w:val="en-GB"/>
        </w:rPr>
        <w:t>4</w:t>
      </w:r>
      <w:r w:rsidRPr="006025A5">
        <w:rPr>
          <w:rFonts w:ascii="Times New Roman" w:hAnsi="Times New Roman"/>
          <w:szCs w:val="22"/>
          <w:lang w:val="en-GB"/>
        </w:rPr>
        <w:t>)</w:t>
      </w:r>
      <w:r w:rsidR="001C10F0" w:rsidRPr="006025A5">
        <w:rPr>
          <w:rFonts w:ascii="Times New Roman" w:hAnsi="Times New Roman"/>
          <w:szCs w:val="22"/>
          <w:lang w:val="en-GB"/>
        </w:rPr>
        <w:t> </w:t>
      </w:r>
      <w:r w:rsidR="00C67FD0" w:rsidRPr="006025A5">
        <w:rPr>
          <w:rFonts w:ascii="Times New Roman" w:hAnsi="Times New Roman"/>
          <w:szCs w:val="22"/>
          <w:lang w:val="en-GB"/>
        </w:rPr>
        <w:t>NC CAM</w:t>
      </w:r>
      <w:r w:rsidRPr="006025A5">
        <w:rPr>
          <w:rFonts w:ascii="Times New Roman" w:hAnsi="Times New Roman"/>
          <w:szCs w:val="22"/>
          <w:lang w:val="en-GB"/>
        </w:rPr>
        <w:t>,</w:t>
      </w:r>
      <w:r w:rsidR="00C67FD0" w:rsidRPr="006025A5">
        <w:rPr>
          <w:rFonts w:ascii="Times New Roman" w:hAnsi="Times New Roman"/>
          <w:szCs w:val="22"/>
          <w:lang w:val="en-GB"/>
        </w:rPr>
        <w:t xml:space="preserve"> </w:t>
      </w:r>
      <w:r w:rsidR="00E10272" w:rsidRPr="006025A5">
        <w:rPr>
          <w:rFonts w:ascii="Times New Roman" w:hAnsi="Times New Roman"/>
          <w:szCs w:val="22"/>
          <w:lang w:val="en-GB"/>
        </w:rPr>
        <w:t xml:space="preserve">network users who book </w:t>
      </w:r>
      <w:r w:rsidR="00F634EA" w:rsidRPr="006025A5">
        <w:rPr>
          <w:rFonts w:ascii="Times New Roman" w:hAnsi="Times New Roman"/>
          <w:szCs w:val="22"/>
          <w:lang w:val="en-GB"/>
        </w:rPr>
        <w:t>capacity</w:t>
      </w:r>
      <w:r w:rsidR="00E10272" w:rsidRPr="006025A5">
        <w:rPr>
          <w:rFonts w:ascii="Times New Roman" w:hAnsi="Times New Roman"/>
          <w:szCs w:val="22"/>
          <w:lang w:val="en-GB"/>
        </w:rPr>
        <w:t xml:space="preserve"> shall comply with applicable terms and conditions of the two transmission system operators concerned</w:t>
      </w:r>
      <w:r w:rsidR="00C67FD0" w:rsidRPr="006025A5">
        <w:rPr>
          <w:rFonts w:ascii="Times New Roman" w:hAnsi="Times New Roman"/>
          <w:szCs w:val="22"/>
          <w:lang w:val="en-GB"/>
        </w:rPr>
        <w:t xml:space="preserve">. </w:t>
      </w:r>
      <w:r w:rsidRPr="006025A5">
        <w:rPr>
          <w:rFonts w:ascii="Times New Roman" w:hAnsi="Times New Roman"/>
          <w:szCs w:val="22"/>
          <w:lang w:val="en-GB"/>
        </w:rPr>
        <w:t xml:space="preserve">The </w:t>
      </w:r>
      <w:r w:rsidR="00C67FD0" w:rsidRPr="006025A5">
        <w:rPr>
          <w:rFonts w:ascii="Times New Roman" w:hAnsi="Times New Roman"/>
          <w:szCs w:val="22"/>
          <w:lang w:val="en-GB"/>
        </w:rPr>
        <w:t>ER</w:t>
      </w:r>
      <w:r w:rsidRPr="006025A5">
        <w:rPr>
          <w:rFonts w:ascii="Times New Roman" w:hAnsi="Times New Roman"/>
          <w:szCs w:val="22"/>
          <w:lang w:val="en-GB"/>
        </w:rPr>
        <w:t xml:space="preserve">O hereby invites the transmission system operator to </w:t>
      </w:r>
      <w:r w:rsidR="00F634EA" w:rsidRPr="006025A5">
        <w:rPr>
          <w:rFonts w:ascii="Times New Roman" w:hAnsi="Times New Roman"/>
          <w:szCs w:val="22"/>
          <w:lang w:val="en-GB"/>
        </w:rPr>
        <w:t>analyse</w:t>
      </w:r>
      <w:r w:rsidRPr="006025A5">
        <w:rPr>
          <w:rFonts w:ascii="Times New Roman" w:hAnsi="Times New Roman"/>
          <w:szCs w:val="22"/>
          <w:lang w:val="en-GB"/>
        </w:rPr>
        <w:t xml:space="preserve"> the fundamental differences between </w:t>
      </w:r>
      <w:r w:rsidR="005A433F" w:rsidRPr="006025A5">
        <w:rPr>
          <w:rFonts w:ascii="Times New Roman" w:hAnsi="Times New Roman"/>
          <w:szCs w:val="22"/>
          <w:lang w:val="en-GB"/>
        </w:rPr>
        <w:t xml:space="preserve">the </w:t>
      </w:r>
      <w:r w:rsidRPr="006025A5">
        <w:rPr>
          <w:rFonts w:ascii="Times New Roman" w:hAnsi="Times New Roman"/>
          <w:szCs w:val="22"/>
          <w:lang w:val="en-GB"/>
        </w:rPr>
        <w:t xml:space="preserve">grid codes and to publish them. </w:t>
      </w:r>
    </w:p>
    <w:p w:rsidR="00C67FD0" w:rsidRPr="006025A5" w:rsidRDefault="00257175"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Are you aware </w:t>
      </w:r>
      <w:r w:rsidR="005A433F" w:rsidRPr="006025A5">
        <w:rPr>
          <w:rFonts w:ascii="Times New Roman" w:hAnsi="Times New Roman" w:cs="Times New Roman"/>
          <w:lang w:val="en-GB"/>
        </w:rPr>
        <w:t>o</w:t>
      </w:r>
      <w:r w:rsidRPr="006025A5">
        <w:rPr>
          <w:rFonts w:ascii="Times New Roman" w:hAnsi="Times New Roman" w:cs="Times New Roman"/>
          <w:lang w:val="en-GB"/>
        </w:rPr>
        <w:t xml:space="preserve">f any complications entailed in the </w:t>
      </w:r>
      <w:r w:rsidR="00C67FD0" w:rsidRPr="006025A5">
        <w:rPr>
          <w:rFonts w:ascii="Times New Roman" w:hAnsi="Times New Roman" w:cs="Times New Roman"/>
          <w:lang w:val="en-GB"/>
        </w:rPr>
        <w:t>implementa</w:t>
      </w:r>
      <w:r w:rsidRPr="006025A5">
        <w:rPr>
          <w:rFonts w:ascii="Times New Roman" w:hAnsi="Times New Roman" w:cs="Times New Roman"/>
          <w:lang w:val="en-GB"/>
        </w:rPr>
        <w:t>tion of this provision</w:t>
      </w:r>
      <w:r w:rsidR="00C67FD0" w:rsidRPr="006025A5">
        <w:rPr>
          <w:rFonts w:ascii="Times New Roman" w:hAnsi="Times New Roman" w:cs="Times New Roman"/>
          <w:lang w:val="en-GB"/>
        </w:rPr>
        <w:t xml:space="preserve">? </w:t>
      </w:r>
      <w:r w:rsidRPr="006025A5">
        <w:rPr>
          <w:rFonts w:ascii="Times New Roman" w:hAnsi="Times New Roman" w:cs="Times New Roman"/>
          <w:lang w:val="en-GB"/>
        </w:rPr>
        <w:t xml:space="preserve">If so, please specify them and suggest a solution from your perspective. </w:t>
      </w:r>
    </w:p>
    <w:p w:rsidR="00C67FD0" w:rsidRPr="006025A5" w:rsidRDefault="00257175" w:rsidP="004F2028">
      <w:pPr>
        <w:pStyle w:val="OtazkynaUTP"/>
        <w:rPr>
          <w:rFonts w:ascii="Times New Roman" w:hAnsi="Times New Roman" w:cs="Times New Roman"/>
          <w:lang w:val="en-GB"/>
        </w:rPr>
      </w:pPr>
      <w:r w:rsidRPr="006025A5">
        <w:rPr>
          <w:rFonts w:ascii="Times New Roman" w:hAnsi="Times New Roman" w:cs="Times New Roman"/>
          <w:lang w:val="en-GB"/>
        </w:rPr>
        <w:t>Do you see any fundamental differences between adjacent operators’ conditions</w:t>
      </w:r>
      <w:r w:rsidR="00C67FD0" w:rsidRPr="006025A5">
        <w:rPr>
          <w:rFonts w:ascii="Times New Roman" w:hAnsi="Times New Roman" w:cs="Times New Roman"/>
          <w:lang w:val="en-GB"/>
        </w:rPr>
        <w:t xml:space="preserve">? </w:t>
      </w:r>
      <w:r w:rsidRPr="006025A5">
        <w:rPr>
          <w:rFonts w:ascii="Times New Roman" w:hAnsi="Times New Roman" w:cs="Times New Roman"/>
          <w:lang w:val="en-GB"/>
        </w:rPr>
        <w:t xml:space="preserve">If so, what solution would you suggest? </w:t>
      </w:r>
    </w:p>
    <w:p w:rsidR="00C42F14" w:rsidRPr="006025A5" w:rsidRDefault="002D1B30" w:rsidP="00573FCF">
      <w:pPr>
        <w:pStyle w:val="Nadpis2"/>
        <w:rPr>
          <w:lang w:val="en-GB"/>
        </w:rPr>
      </w:pPr>
      <w:r w:rsidRPr="006025A5">
        <w:rPr>
          <w:lang w:val="en-GB"/>
        </w:rPr>
        <w:t>Article</w:t>
      </w:r>
      <w:r w:rsidR="00C42F14" w:rsidRPr="006025A5">
        <w:rPr>
          <w:lang w:val="en-GB"/>
        </w:rPr>
        <w:t xml:space="preserve"> 19 </w:t>
      </w:r>
      <w:r w:rsidRPr="006025A5">
        <w:rPr>
          <w:lang w:val="en-GB"/>
        </w:rPr>
        <w:t xml:space="preserve">and </w:t>
      </w:r>
      <w:r w:rsidR="00F634EA" w:rsidRPr="00CE358D">
        <w:rPr>
          <w:lang w:val="en-US"/>
        </w:rPr>
        <w:t>practical</w:t>
      </w:r>
      <w:r w:rsidRPr="006025A5">
        <w:rPr>
          <w:lang w:val="en-GB"/>
        </w:rPr>
        <w:t xml:space="preserve"> </w:t>
      </w:r>
      <w:r w:rsidR="00F634EA" w:rsidRPr="006025A5">
        <w:rPr>
          <w:lang w:val="en-GB"/>
        </w:rPr>
        <w:t>application</w:t>
      </w:r>
      <w:r w:rsidRPr="006025A5">
        <w:rPr>
          <w:lang w:val="en-GB"/>
        </w:rPr>
        <w:t xml:space="preserve"> for </w:t>
      </w:r>
      <w:r w:rsidR="00F634EA" w:rsidRPr="006025A5">
        <w:rPr>
          <w:lang w:val="en-GB"/>
        </w:rPr>
        <w:t>each</w:t>
      </w:r>
      <w:r w:rsidRPr="006025A5">
        <w:rPr>
          <w:lang w:val="en-GB"/>
        </w:rPr>
        <w:t xml:space="preserve"> of the points </w:t>
      </w:r>
    </w:p>
    <w:p w:rsidR="00AF7C87" w:rsidRPr="006025A5" w:rsidRDefault="000A0E40" w:rsidP="004F2028">
      <w:pPr>
        <w:rPr>
          <w:rFonts w:ascii="Times New Roman" w:hAnsi="Times New Roman" w:cs="Times New Roman"/>
          <w:lang w:val="en-GB"/>
        </w:rPr>
      </w:pPr>
      <w:r w:rsidRPr="006025A5">
        <w:rPr>
          <w:rFonts w:ascii="Times New Roman" w:hAnsi="Times New Roman" w:cs="Times New Roman"/>
          <w:lang w:val="en-GB"/>
        </w:rPr>
        <w:t>T</w:t>
      </w:r>
      <w:r w:rsidR="002D1B30" w:rsidRPr="006025A5">
        <w:rPr>
          <w:rFonts w:ascii="Times New Roman" w:hAnsi="Times New Roman" w:cs="Times New Roman"/>
          <w:lang w:val="en-GB"/>
        </w:rPr>
        <w:t>he t</w:t>
      </w:r>
      <w:r w:rsidRPr="006025A5">
        <w:rPr>
          <w:rFonts w:ascii="Times New Roman" w:hAnsi="Times New Roman" w:cs="Times New Roman"/>
          <w:lang w:val="en-GB"/>
        </w:rPr>
        <w:t>echnic</w:t>
      </w:r>
      <w:r w:rsidR="002D1B30" w:rsidRPr="006025A5">
        <w:rPr>
          <w:rFonts w:ascii="Times New Roman" w:hAnsi="Times New Roman" w:cs="Times New Roman"/>
          <w:lang w:val="en-GB"/>
        </w:rPr>
        <w:t xml:space="preserve">al nature of each of the </w:t>
      </w:r>
      <w:r w:rsidRPr="006025A5">
        <w:rPr>
          <w:rFonts w:ascii="Times New Roman" w:hAnsi="Times New Roman" w:cs="Times New Roman"/>
          <w:lang w:val="en-GB"/>
        </w:rPr>
        <w:t>IP</w:t>
      </w:r>
      <w:r w:rsidR="002D1B30" w:rsidRPr="006025A5">
        <w:rPr>
          <w:rFonts w:ascii="Times New Roman" w:hAnsi="Times New Roman" w:cs="Times New Roman"/>
          <w:lang w:val="en-GB"/>
        </w:rPr>
        <w:t xml:space="preserve">s concerned will </w:t>
      </w:r>
      <w:r w:rsidR="00F634EA" w:rsidRPr="006025A5">
        <w:rPr>
          <w:rFonts w:ascii="Times New Roman" w:hAnsi="Times New Roman" w:cs="Times New Roman"/>
          <w:lang w:val="en-GB"/>
        </w:rPr>
        <w:t>require</w:t>
      </w:r>
      <w:r w:rsidR="002D1B30" w:rsidRPr="006025A5">
        <w:rPr>
          <w:rFonts w:ascii="Times New Roman" w:hAnsi="Times New Roman" w:cs="Times New Roman"/>
          <w:lang w:val="en-GB"/>
        </w:rPr>
        <w:t xml:space="preserve"> a different set of measures </w:t>
      </w:r>
      <w:r w:rsidR="00E872A7" w:rsidRPr="006025A5">
        <w:rPr>
          <w:rFonts w:ascii="Times New Roman" w:hAnsi="Times New Roman" w:cs="Times New Roman"/>
          <w:lang w:val="en-GB"/>
        </w:rPr>
        <w:t>to</w:t>
      </w:r>
      <w:r w:rsidRPr="006025A5">
        <w:rPr>
          <w:rFonts w:ascii="Times New Roman" w:hAnsi="Times New Roman" w:cs="Times New Roman"/>
          <w:lang w:val="en-GB"/>
        </w:rPr>
        <w:t> maxim</w:t>
      </w:r>
      <w:r w:rsidR="00E872A7" w:rsidRPr="006025A5">
        <w:rPr>
          <w:rFonts w:ascii="Times New Roman" w:hAnsi="Times New Roman" w:cs="Times New Roman"/>
          <w:lang w:val="en-GB"/>
        </w:rPr>
        <w:t xml:space="preserve">ise the bundled </w:t>
      </w:r>
      <w:r w:rsidR="00F634EA" w:rsidRPr="006025A5">
        <w:rPr>
          <w:rFonts w:ascii="Times New Roman" w:hAnsi="Times New Roman" w:cs="Times New Roman"/>
          <w:lang w:val="en-GB"/>
        </w:rPr>
        <w:t>capacity</w:t>
      </w:r>
      <w:r w:rsidR="00E872A7" w:rsidRPr="006025A5">
        <w:rPr>
          <w:rFonts w:ascii="Times New Roman" w:hAnsi="Times New Roman" w:cs="Times New Roman"/>
          <w:lang w:val="en-GB"/>
        </w:rPr>
        <w:t xml:space="preserve"> offered</w:t>
      </w:r>
      <w:r w:rsidRPr="006025A5">
        <w:rPr>
          <w:rFonts w:ascii="Times New Roman" w:hAnsi="Times New Roman" w:cs="Times New Roman"/>
          <w:lang w:val="en-GB"/>
        </w:rPr>
        <w:t>.</w:t>
      </w:r>
      <w:r w:rsidR="00AF7C87" w:rsidRPr="006025A5">
        <w:rPr>
          <w:rFonts w:ascii="Times New Roman" w:hAnsi="Times New Roman" w:cs="Times New Roman"/>
          <w:lang w:val="en-GB"/>
        </w:rPr>
        <w:t xml:space="preserve"> </w:t>
      </w:r>
      <w:r w:rsidR="00E872A7" w:rsidRPr="006025A5">
        <w:rPr>
          <w:rFonts w:ascii="Times New Roman" w:hAnsi="Times New Roman" w:cs="Times New Roman"/>
          <w:lang w:val="en-GB"/>
        </w:rPr>
        <w:t xml:space="preserve">In many cases, the </w:t>
      </w:r>
      <w:r w:rsidR="000B0C09" w:rsidRPr="006025A5">
        <w:rPr>
          <w:rFonts w:ascii="Times New Roman" w:hAnsi="Times New Roman" w:cs="Times New Roman"/>
          <w:lang w:val="en-GB"/>
        </w:rPr>
        <w:t>size</w:t>
      </w:r>
      <w:r w:rsidR="00E872A7" w:rsidRPr="006025A5">
        <w:rPr>
          <w:rFonts w:ascii="Times New Roman" w:hAnsi="Times New Roman" w:cs="Times New Roman"/>
          <w:lang w:val="en-GB"/>
        </w:rPr>
        <w:t xml:space="preserve"> of bundled capacity that can be provided at each of the </w:t>
      </w:r>
      <w:r w:rsidR="00AF7C87" w:rsidRPr="006025A5">
        <w:rPr>
          <w:rFonts w:ascii="Times New Roman" w:hAnsi="Times New Roman" w:cs="Times New Roman"/>
          <w:lang w:val="en-GB"/>
        </w:rPr>
        <w:t>IP</w:t>
      </w:r>
      <w:r w:rsidR="00F634EA" w:rsidRPr="006025A5">
        <w:rPr>
          <w:rFonts w:ascii="Times New Roman" w:hAnsi="Times New Roman" w:cs="Times New Roman"/>
          <w:lang w:val="en-GB"/>
        </w:rPr>
        <w:t>s</w:t>
      </w:r>
      <w:r w:rsidR="00E872A7" w:rsidRPr="006025A5">
        <w:rPr>
          <w:rFonts w:ascii="Times New Roman" w:hAnsi="Times New Roman" w:cs="Times New Roman"/>
          <w:lang w:val="en-GB"/>
        </w:rPr>
        <w:t xml:space="preserve"> is </w:t>
      </w:r>
      <w:r w:rsidR="00AF7C87" w:rsidRPr="006025A5">
        <w:rPr>
          <w:rFonts w:ascii="Times New Roman" w:hAnsi="Times New Roman" w:cs="Times New Roman"/>
          <w:lang w:val="en-GB"/>
        </w:rPr>
        <w:t>limit</w:t>
      </w:r>
      <w:r w:rsidR="00E872A7" w:rsidRPr="006025A5">
        <w:rPr>
          <w:rFonts w:ascii="Times New Roman" w:hAnsi="Times New Roman" w:cs="Times New Roman"/>
          <w:lang w:val="en-GB"/>
        </w:rPr>
        <w:t xml:space="preserve">ed by the </w:t>
      </w:r>
      <w:r w:rsidR="00F634EA" w:rsidRPr="006025A5">
        <w:rPr>
          <w:rFonts w:ascii="Times New Roman" w:hAnsi="Times New Roman" w:cs="Times New Roman"/>
          <w:lang w:val="en-GB"/>
        </w:rPr>
        <w:t>asymmetry</w:t>
      </w:r>
      <w:r w:rsidR="00E872A7" w:rsidRPr="006025A5">
        <w:rPr>
          <w:rFonts w:ascii="Times New Roman" w:hAnsi="Times New Roman" w:cs="Times New Roman"/>
          <w:lang w:val="en-GB"/>
        </w:rPr>
        <w:t xml:space="preserve"> of the capacities offered on the two sides of the </w:t>
      </w:r>
      <w:r w:rsidR="00AF7C87" w:rsidRPr="006025A5">
        <w:rPr>
          <w:rFonts w:ascii="Times New Roman" w:hAnsi="Times New Roman" w:cs="Times New Roman"/>
          <w:lang w:val="en-GB"/>
        </w:rPr>
        <w:t xml:space="preserve">IP. </w:t>
      </w:r>
      <w:r w:rsidR="00E872A7" w:rsidRPr="006025A5">
        <w:rPr>
          <w:rFonts w:ascii="Times New Roman" w:hAnsi="Times New Roman" w:cs="Times New Roman"/>
          <w:lang w:val="en-GB"/>
        </w:rPr>
        <w:t xml:space="preserve">If such </w:t>
      </w:r>
      <w:r w:rsidR="00F634EA" w:rsidRPr="006025A5">
        <w:rPr>
          <w:rFonts w:ascii="Times New Roman" w:hAnsi="Times New Roman" w:cs="Times New Roman"/>
          <w:lang w:val="en-GB"/>
        </w:rPr>
        <w:t>situation</w:t>
      </w:r>
      <w:r w:rsidR="00E872A7" w:rsidRPr="006025A5">
        <w:rPr>
          <w:rFonts w:ascii="Times New Roman" w:hAnsi="Times New Roman" w:cs="Times New Roman"/>
          <w:lang w:val="en-GB"/>
        </w:rPr>
        <w:t xml:space="preserve"> also</w:t>
      </w:r>
      <w:r w:rsidR="00AF7C87" w:rsidRPr="006025A5">
        <w:rPr>
          <w:rFonts w:ascii="Times New Roman" w:hAnsi="Times New Roman" w:cs="Times New Roman"/>
          <w:lang w:val="en-GB"/>
        </w:rPr>
        <w:t xml:space="preserve"> exist</w:t>
      </w:r>
      <w:r w:rsidR="00E872A7" w:rsidRPr="006025A5">
        <w:rPr>
          <w:rFonts w:ascii="Times New Roman" w:hAnsi="Times New Roman" w:cs="Times New Roman"/>
          <w:lang w:val="en-GB"/>
        </w:rPr>
        <w:t xml:space="preserve">s at Czech border transfer stations, rules for </w:t>
      </w:r>
      <w:r w:rsidR="000B0C09" w:rsidRPr="006025A5">
        <w:rPr>
          <w:rFonts w:ascii="Times New Roman" w:hAnsi="Times New Roman" w:cs="Times New Roman"/>
          <w:lang w:val="en-GB"/>
        </w:rPr>
        <w:t xml:space="preserve">the </w:t>
      </w:r>
      <w:r w:rsidR="000B7A6D" w:rsidRPr="006025A5">
        <w:rPr>
          <w:rFonts w:ascii="Times New Roman" w:hAnsi="Times New Roman" w:cs="Times New Roman"/>
          <w:lang w:val="en-GB"/>
        </w:rPr>
        <w:t xml:space="preserve">effective </w:t>
      </w:r>
      <w:r w:rsidR="00F634EA" w:rsidRPr="006025A5">
        <w:rPr>
          <w:rFonts w:ascii="Times New Roman" w:hAnsi="Times New Roman" w:cs="Times New Roman"/>
          <w:lang w:val="en-GB"/>
        </w:rPr>
        <w:t>bundling</w:t>
      </w:r>
      <w:r w:rsidR="000B7A6D" w:rsidRPr="006025A5">
        <w:rPr>
          <w:rFonts w:ascii="Times New Roman" w:hAnsi="Times New Roman" w:cs="Times New Roman"/>
          <w:lang w:val="en-GB"/>
        </w:rPr>
        <w:t xml:space="preserve"> of the capacities offered on the two sides of the IP shall have to be put in place. The </w:t>
      </w:r>
      <w:r w:rsidR="00AF7C87" w:rsidRPr="006025A5">
        <w:rPr>
          <w:rFonts w:ascii="Times New Roman" w:hAnsi="Times New Roman" w:cs="Times New Roman"/>
          <w:lang w:val="en-GB"/>
        </w:rPr>
        <w:t>E</w:t>
      </w:r>
      <w:r w:rsidR="000B7A6D" w:rsidRPr="006025A5">
        <w:rPr>
          <w:rFonts w:ascii="Times New Roman" w:hAnsi="Times New Roman" w:cs="Times New Roman"/>
          <w:lang w:val="en-GB"/>
        </w:rPr>
        <w:t xml:space="preserve">RO hereby invites gas market participants to </w:t>
      </w:r>
      <w:r w:rsidR="00AF7C87" w:rsidRPr="006025A5">
        <w:rPr>
          <w:rFonts w:ascii="Times New Roman" w:hAnsi="Times New Roman" w:cs="Times New Roman"/>
          <w:lang w:val="en-GB"/>
        </w:rPr>
        <w:t>identif</w:t>
      </w:r>
      <w:r w:rsidR="000B7A6D" w:rsidRPr="006025A5">
        <w:rPr>
          <w:rFonts w:ascii="Times New Roman" w:hAnsi="Times New Roman" w:cs="Times New Roman"/>
          <w:lang w:val="en-GB"/>
        </w:rPr>
        <w:t xml:space="preserve">y </w:t>
      </w:r>
      <w:r w:rsidR="00F634EA" w:rsidRPr="006025A5">
        <w:rPr>
          <w:rFonts w:ascii="Times New Roman" w:hAnsi="Times New Roman" w:cs="Times New Roman"/>
          <w:lang w:val="en-GB"/>
        </w:rPr>
        <w:t>the</w:t>
      </w:r>
      <w:r w:rsidR="000B7A6D" w:rsidRPr="006025A5">
        <w:rPr>
          <w:rFonts w:ascii="Times New Roman" w:hAnsi="Times New Roman" w:cs="Times New Roman"/>
          <w:lang w:val="en-GB"/>
        </w:rPr>
        <w:t xml:space="preserve"> border </w:t>
      </w:r>
      <w:r w:rsidR="00F634EA" w:rsidRPr="006025A5">
        <w:rPr>
          <w:rFonts w:ascii="Times New Roman" w:hAnsi="Times New Roman" w:cs="Times New Roman"/>
          <w:lang w:val="en-GB"/>
        </w:rPr>
        <w:t>transfer</w:t>
      </w:r>
      <w:r w:rsidR="000B7A6D" w:rsidRPr="006025A5">
        <w:rPr>
          <w:rFonts w:ascii="Times New Roman" w:hAnsi="Times New Roman" w:cs="Times New Roman"/>
          <w:lang w:val="en-GB"/>
        </w:rPr>
        <w:t xml:space="preserve"> points at which such </w:t>
      </w:r>
      <w:r w:rsidR="00F634EA" w:rsidRPr="006025A5">
        <w:rPr>
          <w:rFonts w:ascii="Times New Roman" w:hAnsi="Times New Roman" w:cs="Times New Roman"/>
          <w:lang w:val="en-GB"/>
        </w:rPr>
        <w:t>asymmetry</w:t>
      </w:r>
      <w:r w:rsidR="000B7A6D" w:rsidRPr="006025A5">
        <w:rPr>
          <w:rFonts w:ascii="Times New Roman" w:hAnsi="Times New Roman" w:cs="Times New Roman"/>
          <w:lang w:val="en-GB"/>
        </w:rPr>
        <w:t xml:space="preserve"> may </w:t>
      </w:r>
      <w:r w:rsidR="00F634EA" w:rsidRPr="006025A5">
        <w:rPr>
          <w:rFonts w:ascii="Times New Roman" w:hAnsi="Times New Roman" w:cs="Times New Roman"/>
          <w:lang w:val="en-GB"/>
        </w:rPr>
        <w:t>occur</w:t>
      </w:r>
      <w:r w:rsidR="000B7A6D" w:rsidRPr="006025A5">
        <w:rPr>
          <w:rFonts w:ascii="Times New Roman" w:hAnsi="Times New Roman" w:cs="Times New Roman"/>
          <w:lang w:val="en-GB"/>
        </w:rPr>
        <w:t xml:space="preserve"> and to propose the key </w:t>
      </w:r>
      <w:r w:rsidR="00F634EA" w:rsidRPr="006025A5">
        <w:rPr>
          <w:rFonts w:ascii="Times New Roman" w:hAnsi="Times New Roman" w:cs="Times New Roman"/>
          <w:lang w:val="en-GB"/>
        </w:rPr>
        <w:t>principles</w:t>
      </w:r>
      <w:r w:rsidR="000B7A6D" w:rsidRPr="006025A5">
        <w:rPr>
          <w:rFonts w:ascii="Times New Roman" w:hAnsi="Times New Roman" w:cs="Times New Roman"/>
          <w:lang w:val="en-GB"/>
        </w:rPr>
        <w:t xml:space="preserve"> of the </w:t>
      </w:r>
      <w:r w:rsidR="00E8243C" w:rsidRPr="006025A5">
        <w:rPr>
          <w:rFonts w:ascii="Times New Roman" w:hAnsi="Times New Roman" w:cs="Times New Roman"/>
          <w:lang w:val="en-GB"/>
        </w:rPr>
        <w:t>mechani</w:t>
      </w:r>
      <w:r w:rsidR="000B7A6D" w:rsidRPr="006025A5">
        <w:rPr>
          <w:rFonts w:ascii="Times New Roman" w:hAnsi="Times New Roman" w:cs="Times New Roman"/>
          <w:lang w:val="en-GB"/>
        </w:rPr>
        <w:t xml:space="preserve">sm for </w:t>
      </w:r>
      <w:r w:rsidR="00F634EA" w:rsidRPr="006025A5">
        <w:rPr>
          <w:rFonts w:ascii="Times New Roman" w:hAnsi="Times New Roman" w:cs="Times New Roman"/>
          <w:lang w:val="en-GB"/>
        </w:rPr>
        <w:t>calculating</w:t>
      </w:r>
      <w:r w:rsidR="000B7A6D" w:rsidRPr="006025A5">
        <w:rPr>
          <w:rFonts w:ascii="Times New Roman" w:hAnsi="Times New Roman" w:cs="Times New Roman"/>
          <w:lang w:val="en-GB"/>
        </w:rPr>
        <w:t xml:space="preserve"> bundled </w:t>
      </w:r>
      <w:r w:rsidR="00F634EA" w:rsidRPr="006025A5">
        <w:rPr>
          <w:rFonts w:ascii="Times New Roman" w:hAnsi="Times New Roman" w:cs="Times New Roman"/>
          <w:lang w:val="en-GB"/>
        </w:rPr>
        <w:t>capacity</w:t>
      </w:r>
      <w:r w:rsidR="00E8243C" w:rsidRPr="006025A5">
        <w:rPr>
          <w:rFonts w:ascii="Times New Roman" w:hAnsi="Times New Roman" w:cs="Times New Roman"/>
          <w:lang w:val="en-GB"/>
        </w:rPr>
        <w:t xml:space="preserve"> </w:t>
      </w:r>
      <w:r w:rsidR="000B7A6D" w:rsidRPr="006025A5">
        <w:rPr>
          <w:rFonts w:ascii="Times New Roman" w:hAnsi="Times New Roman" w:cs="Times New Roman"/>
          <w:lang w:val="en-GB"/>
        </w:rPr>
        <w:t xml:space="preserve">in the case of </w:t>
      </w:r>
      <w:r w:rsidR="00F634EA" w:rsidRPr="006025A5">
        <w:rPr>
          <w:rFonts w:ascii="Times New Roman" w:hAnsi="Times New Roman" w:cs="Times New Roman"/>
          <w:lang w:val="en-GB"/>
        </w:rPr>
        <w:t>asymmetry</w:t>
      </w:r>
      <w:r w:rsidR="00AF7C87" w:rsidRPr="006025A5">
        <w:rPr>
          <w:rFonts w:ascii="Times New Roman" w:hAnsi="Times New Roman" w:cs="Times New Roman"/>
          <w:lang w:val="en-GB"/>
        </w:rPr>
        <w:t>.</w:t>
      </w:r>
      <w:r w:rsidR="000B0C09" w:rsidRPr="006025A5">
        <w:rPr>
          <w:rFonts w:ascii="Times New Roman" w:hAnsi="Times New Roman" w:cs="Times New Roman"/>
          <w:lang w:val="en-GB"/>
        </w:rPr>
        <w:t xml:space="preserve"> </w:t>
      </w:r>
    </w:p>
    <w:p w:rsidR="00E67D1C" w:rsidRPr="006025A5" w:rsidRDefault="000B7A6D" w:rsidP="004F2028">
      <w:pPr>
        <w:spacing w:after="120"/>
        <w:rPr>
          <w:rFonts w:ascii="Times New Roman" w:hAnsi="Times New Roman" w:cs="Times New Roman"/>
          <w:lang w:val="en-GB"/>
        </w:rPr>
      </w:pPr>
      <w:r w:rsidRPr="006025A5">
        <w:rPr>
          <w:rFonts w:ascii="Times New Roman" w:hAnsi="Times New Roman" w:cs="Times New Roman"/>
          <w:lang w:val="en-GB"/>
        </w:rPr>
        <w:t>Entry and exit points of the transmission system</w:t>
      </w:r>
      <w:r w:rsidR="001D409C" w:rsidRPr="006025A5">
        <w:rPr>
          <w:rFonts w:ascii="Times New Roman" w:hAnsi="Times New Roman" w:cs="Times New Roman"/>
          <w:lang w:val="en-GB"/>
        </w:rPr>
        <w:t xml:space="preserve">: </w:t>
      </w:r>
    </w:p>
    <w:p w:rsidR="00AF7C87" w:rsidRPr="006025A5" w:rsidRDefault="00AF7C87" w:rsidP="004F2028">
      <w:pPr>
        <w:pStyle w:val="Odstavecseseznamem"/>
        <w:numPr>
          <w:ilvl w:val="0"/>
          <w:numId w:val="31"/>
        </w:numPr>
        <w:spacing w:before="120"/>
        <w:ind w:left="714" w:hanging="357"/>
        <w:jc w:val="both"/>
        <w:rPr>
          <w:rFonts w:ascii="Times New Roman" w:hAnsi="Times New Roman"/>
          <w:szCs w:val="22"/>
          <w:lang w:val="en-GB"/>
        </w:rPr>
      </w:pPr>
      <w:proofErr w:type="spellStart"/>
      <w:r w:rsidRPr="006025A5">
        <w:rPr>
          <w:rFonts w:ascii="Times New Roman" w:hAnsi="Times New Roman"/>
          <w:szCs w:val="22"/>
          <w:lang w:val="en-GB"/>
        </w:rPr>
        <w:t>Lanžhot</w:t>
      </w:r>
      <w:proofErr w:type="spellEnd"/>
      <w:r w:rsidR="00EB0A7F">
        <w:rPr>
          <w:rFonts w:ascii="Times New Roman" w:hAnsi="Times New Roman"/>
          <w:szCs w:val="22"/>
          <w:lang w:val="en-GB"/>
        </w:rPr>
        <w:t xml:space="preserve"> </w:t>
      </w:r>
    </w:p>
    <w:p w:rsidR="00E67D1C" w:rsidRPr="006025A5" w:rsidRDefault="00E67D1C" w:rsidP="004F2028">
      <w:pPr>
        <w:pStyle w:val="Odstavecseseznamem"/>
        <w:numPr>
          <w:ilvl w:val="0"/>
          <w:numId w:val="31"/>
        </w:numPr>
        <w:spacing w:before="120"/>
        <w:ind w:left="714" w:hanging="357"/>
        <w:jc w:val="both"/>
        <w:rPr>
          <w:rFonts w:ascii="Times New Roman" w:hAnsi="Times New Roman"/>
          <w:szCs w:val="22"/>
          <w:lang w:val="en-GB"/>
        </w:rPr>
      </w:pPr>
      <w:proofErr w:type="spellStart"/>
      <w:r w:rsidRPr="006025A5">
        <w:rPr>
          <w:rFonts w:ascii="Times New Roman" w:hAnsi="Times New Roman"/>
          <w:szCs w:val="22"/>
          <w:lang w:val="en-GB"/>
        </w:rPr>
        <w:t>Lanžhot</w:t>
      </w:r>
      <w:proofErr w:type="spellEnd"/>
      <w:r w:rsidRPr="006025A5">
        <w:rPr>
          <w:rFonts w:ascii="Times New Roman" w:hAnsi="Times New Roman"/>
          <w:szCs w:val="22"/>
          <w:lang w:val="en-GB"/>
        </w:rPr>
        <w:t xml:space="preserve"> – </w:t>
      </w:r>
      <w:proofErr w:type="spellStart"/>
      <w:r w:rsidRPr="006025A5">
        <w:rPr>
          <w:rFonts w:ascii="Times New Roman" w:hAnsi="Times New Roman"/>
          <w:szCs w:val="22"/>
          <w:lang w:val="en-GB"/>
        </w:rPr>
        <w:t>Mokrý</w:t>
      </w:r>
      <w:proofErr w:type="spellEnd"/>
      <w:r w:rsidRPr="006025A5">
        <w:rPr>
          <w:rFonts w:ascii="Times New Roman" w:hAnsi="Times New Roman"/>
          <w:szCs w:val="22"/>
          <w:lang w:val="en-GB"/>
        </w:rPr>
        <w:t xml:space="preserve"> </w:t>
      </w:r>
      <w:proofErr w:type="spellStart"/>
      <w:r w:rsidRPr="006025A5">
        <w:rPr>
          <w:rFonts w:ascii="Times New Roman" w:hAnsi="Times New Roman"/>
          <w:szCs w:val="22"/>
          <w:lang w:val="en-GB"/>
        </w:rPr>
        <w:t>Háj</w:t>
      </w:r>
      <w:proofErr w:type="spellEnd"/>
      <w:r w:rsidR="00EB0A7F">
        <w:rPr>
          <w:rFonts w:ascii="Times New Roman" w:hAnsi="Times New Roman"/>
          <w:szCs w:val="22"/>
          <w:lang w:val="en-GB"/>
        </w:rPr>
        <w:t xml:space="preserve"> </w:t>
      </w:r>
    </w:p>
    <w:p w:rsidR="00AF7C87" w:rsidRPr="006025A5" w:rsidRDefault="00AF7C87" w:rsidP="004F2028">
      <w:pPr>
        <w:pStyle w:val="Odstavecseseznamem"/>
        <w:numPr>
          <w:ilvl w:val="0"/>
          <w:numId w:val="31"/>
        </w:numPr>
        <w:spacing w:before="120"/>
        <w:ind w:left="714" w:hanging="357"/>
        <w:jc w:val="both"/>
        <w:rPr>
          <w:rFonts w:ascii="Times New Roman" w:hAnsi="Times New Roman"/>
          <w:szCs w:val="22"/>
          <w:lang w:val="en-GB"/>
        </w:rPr>
      </w:pPr>
      <w:r w:rsidRPr="006025A5">
        <w:rPr>
          <w:rFonts w:ascii="Times New Roman" w:hAnsi="Times New Roman"/>
          <w:szCs w:val="22"/>
          <w:lang w:val="en-GB"/>
        </w:rPr>
        <w:t xml:space="preserve">Hora </w:t>
      </w:r>
      <w:proofErr w:type="spellStart"/>
      <w:r w:rsidRPr="006025A5">
        <w:rPr>
          <w:rFonts w:ascii="Times New Roman" w:hAnsi="Times New Roman"/>
          <w:szCs w:val="22"/>
          <w:lang w:val="en-GB"/>
        </w:rPr>
        <w:t>Svaté</w:t>
      </w:r>
      <w:proofErr w:type="spellEnd"/>
      <w:r w:rsidRPr="006025A5">
        <w:rPr>
          <w:rFonts w:ascii="Times New Roman" w:hAnsi="Times New Roman"/>
          <w:szCs w:val="22"/>
          <w:lang w:val="en-GB"/>
        </w:rPr>
        <w:t xml:space="preserve"> </w:t>
      </w:r>
      <w:proofErr w:type="spellStart"/>
      <w:r w:rsidRPr="006025A5">
        <w:rPr>
          <w:rFonts w:ascii="Times New Roman" w:hAnsi="Times New Roman"/>
          <w:szCs w:val="22"/>
          <w:lang w:val="en-GB"/>
        </w:rPr>
        <w:t>Kateřiny</w:t>
      </w:r>
      <w:proofErr w:type="spellEnd"/>
      <w:r w:rsidRPr="006025A5">
        <w:rPr>
          <w:rFonts w:ascii="Times New Roman" w:hAnsi="Times New Roman"/>
          <w:szCs w:val="22"/>
          <w:lang w:val="en-GB"/>
        </w:rPr>
        <w:t xml:space="preserve"> – </w:t>
      </w:r>
      <w:proofErr w:type="spellStart"/>
      <w:r w:rsidRPr="006025A5">
        <w:rPr>
          <w:rFonts w:ascii="Times New Roman" w:hAnsi="Times New Roman"/>
          <w:szCs w:val="22"/>
          <w:lang w:val="en-GB"/>
        </w:rPr>
        <w:t>Olbernhau</w:t>
      </w:r>
      <w:proofErr w:type="spellEnd"/>
      <w:r w:rsidR="00EB0A7F">
        <w:rPr>
          <w:rFonts w:ascii="Times New Roman" w:hAnsi="Times New Roman"/>
          <w:szCs w:val="22"/>
          <w:lang w:val="en-GB"/>
        </w:rPr>
        <w:t xml:space="preserve"> </w:t>
      </w:r>
    </w:p>
    <w:p w:rsidR="00AF7C87" w:rsidRPr="006025A5" w:rsidRDefault="00AF7C87" w:rsidP="004F2028">
      <w:pPr>
        <w:pStyle w:val="Odstavecseseznamem"/>
        <w:numPr>
          <w:ilvl w:val="0"/>
          <w:numId w:val="31"/>
        </w:numPr>
        <w:spacing w:before="120"/>
        <w:ind w:left="714" w:hanging="357"/>
        <w:jc w:val="both"/>
        <w:rPr>
          <w:rFonts w:ascii="Times New Roman" w:hAnsi="Times New Roman"/>
          <w:szCs w:val="22"/>
          <w:lang w:val="de-DE"/>
        </w:rPr>
      </w:pPr>
      <w:r w:rsidRPr="006025A5">
        <w:rPr>
          <w:rFonts w:ascii="Times New Roman" w:hAnsi="Times New Roman"/>
          <w:szCs w:val="22"/>
          <w:lang w:val="de-DE"/>
        </w:rPr>
        <w:t xml:space="preserve">Hora </w:t>
      </w:r>
      <w:proofErr w:type="spellStart"/>
      <w:r w:rsidRPr="006025A5">
        <w:rPr>
          <w:rFonts w:ascii="Times New Roman" w:hAnsi="Times New Roman"/>
          <w:szCs w:val="22"/>
          <w:lang w:val="de-DE"/>
        </w:rPr>
        <w:t>Svaté</w:t>
      </w:r>
      <w:proofErr w:type="spellEnd"/>
      <w:r w:rsidRPr="006025A5">
        <w:rPr>
          <w:rFonts w:ascii="Times New Roman" w:hAnsi="Times New Roman"/>
          <w:szCs w:val="22"/>
          <w:lang w:val="de-DE"/>
        </w:rPr>
        <w:t xml:space="preserve"> </w:t>
      </w:r>
      <w:proofErr w:type="spellStart"/>
      <w:r w:rsidRPr="006025A5">
        <w:rPr>
          <w:rFonts w:ascii="Times New Roman" w:hAnsi="Times New Roman"/>
          <w:szCs w:val="22"/>
          <w:lang w:val="de-DE"/>
        </w:rPr>
        <w:t>Kateřiny</w:t>
      </w:r>
      <w:proofErr w:type="spellEnd"/>
      <w:r w:rsidRPr="006025A5">
        <w:rPr>
          <w:rFonts w:ascii="Times New Roman" w:hAnsi="Times New Roman"/>
          <w:szCs w:val="22"/>
          <w:lang w:val="de-DE"/>
        </w:rPr>
        <w:t xml:space="preserve"> - Deutschneudorf (</w:t>
      </w:r>
      <w:proofErr w:type="spellStart"/>
      <w:r w:rsidRPr="006025A5">
        <w:rPr>
          <w:rFonts w:ascii="Times New Roman" w:hAnsi="Times New Roman"/>
          <w:szCs w:val="22"/>
          <w:lang w:val="de-DE"/>
        </w:rPr>
        <w:t>Sayda</w:t>
      </w:r>
      <w:proofErr w:type="spellEnd"/>
      <w:r w:rsidRPr="006025A5">
        <w:rPr>
          <w:rFonts w:ascii="Times New Roman" w:hAnsi="Times New Roman"/>
          <w:szCs w:val="22"/>
          <w:lang w:val="de-DE"/>
        </w:rPr>
        <w:t>)</w:t>
      </w:r>
      <w:r w:rsidR="00EB0A7F">
        <w:rPr>
          <w:rFonts w:ascii="Times New Roman" w:hAnsi="Times New Roman"/>
          <w:szCs w:val="22"/>
          <w:lang w:val="de-DE"/>
        </w:rPr>
        <w:t xml:space="preserve"> </w:t>
      </w:r>
    </w:p>
    <w:p w:rsidR="00AF7C87" w:rsidRPr="006025A5" w:rsidRDefault="00AF7C87" w:rsidP="004F2028">
      <w:pPr>
        <w:pStyle w:val="Odstavecseseznamem"/>
        <w:numPr>
          <w:ilvl w:val="0"/>
          <w:numId w:val="31"/>
        </w:numPr>
        <w:spacing w:before="120"/>
        <w:ind w:left="714" w:hanging="357"/>
        <w:jc w:val="both"/>
        <w:rPr>
          <w:rFonts w:ascii="Times New Roman" w:hAnsi="Times New Roman"/>
          <w:szCs w:val="22"/>
          <w:lang w:val="en-GB"/>
        </w:rPr>
      </w:pPr>
      <w:proofErr w:type="spellStart"/>
      <w:r w:rsidRPr="006025A5">
        <w:rPr>
          <w:rFonts w:ascii="Times New Roman" w:hAnsi="Times New Roman"/>
          <w:szCs w:val="22"/>
          <w:lang w:val="en-GB"/>
        </w:rPr>
        <w:t>Brandov</w:t>
      </w:r>
      <w:proofErr w:type="spellEnd"/>
      <w:r w:rsidRPr="006025A5">
        <w:rPr>
          <w:rFonts w:ascii="Times New Roman" w:hAnsi="Times New Roman"/>
          <w:szCs w:val="22"/>
          <w:lang w:val="en-GB"/>
        </w:rPr>
        <w:t xml:space="preserve"> – OPAL</w:t>
      </w:r>
      <w:r w:rsidR="00EB0A7F">
        <w:rPr>
          <w:rFonts w:ascii="Times New Roman" w:hAnsi="Times New Roman"/>
          <w:szCs w:val="22"/>
          <w:lang w:val="en-GB"/>
        </w:rPr>
        <w:t xml:space="preserve"> </w:t>
      </w:r>
    </w:p>
    <w:p w:rsidR="00AF7C87" w:rsidRPr="006025A5" w:rsidRDefault="00AF7C87" w:rsidP="004F2028">
      <w:pPr>
        <w:pStyle w:val="Odstavecseseznamem"/>
        <w:numPr>
          <w:ilvl w:val="0"/>
          <w:numId w:val="31"/>
        </w:numPr>
        <w:spacing w:before="120"/>
        <w:ind w:left="714" w:hanging="357"/>
        <w:jc w:val="both"/>
        <w:rPr>
          <w:rFonts w:ascii="Times New Roman" w:hAnsi="Times New Roman"/>
          <w:szCs w:val="22"/>
          <w:lang w:val="en-GB"/>
        </w:rPr>
      </w:pPr>
      <w:proofErr w:type="spellStart"/>
      <w:r w:rsidRPr="006025A5">
        <w:rPr>
          <w:rFonts w:ascii="Times New Roman" w:hAnsi="Times New Roman"/>
          <w:szCs w:val="22"/>
          <w:lang w:val="en-GB"/>
        </w:rPr>
        <w:t>Brandov</w:t>
      </w:r>
      <w:proofErr w:type="spellEnd"/>
      <w:r w:rsidRPr="006025A5">
        <w:rPr>
          <w:rFonts w:ascii="Times New Roman" w:hAnsi="Times New Roman"/>
          <w:szCs w:val="22"/>
          <w:lang w:val="en-GB"/>
        </w:rPr>
        <w:t xml:space="preserve"> – STEGAL</w:t>
      </w:r>
      <w:r w:rsidR="00EB0A7F">
        <w:rPr>
          <w:rFonts w:ascii="Times New Roman" w:hAnsi="Times New Roman"/>
          <w:szCs w:val="22"/>
          <w:lang w:val="en-GB"/>
        </w:rPr>
        <w:t xml:space="preserve"> </w:t>
      </w:r>
    </w:p>
    <w:p w:rsidR="00AF7C87" w:rsidRPr="006025A5" w:rsidRDefault="00AF7C87" w:rsidP="004F2028">
      <w:pPr>
        <w:pStyle w:val="Odstavecseseznamem"/>
        <w:numPr>
          <w:ilvl w:val="0"/>
          <w:numId w:val="31"/>
        </w:numPr>
        <w:spacing w:before="120"/>
        <w:ind w:left="714" w:hanging="357"/>
        <w:jc w:val="both"/>
        <w:rPr>
          <w:rFonts w:ascii="Times New Roman" w:hAnsi="Times New Roman"/>
          <w:szCs w:val="22"/>
          <w:lang w:val="en-GB"/>
        </w:rPr>
      </w:pPr>
      <w:proofErr w:type="spellStart"/>
      <w:r w:rsidRPr="006025A5">
        <w:rPr>
          <w:rFonts w:ascii="Times New Roman" w:hAnsi="Times New Roman"/>
          <w:szCs w:val="22"/>
          <w:lang w:val="en-GB"/>
        </w:rPr>
        <w:t>Waidhaus</w:t>
      </w:r>
      <w:proofErr w:type="spellEnd"/>
      <w:r w:rsidR="00EB0A7F">
        <w:rPr>
          <w:rFonts w:ascii="Times New Roman" w:hAnsi="Times New Roman"/>
          <w:szCs w:val="22"/>
          <w:lang w:val="en-GB"/>
        </w:rPr>
        <w:t xml:space="preserve"> </w:t>
      </w:r>
    </w:p>
    <w:p w:rsidR="00EB38BD" w:rsidRPr="006025A5" w:rsidRDefault="001D409C" w:rsidP="004F2028">
      <w:pPr>
        <w:pStyle w:val="Odstavecseseznamem"/>
        <w:numPr>
          <w:ilvl w:val="0"/>
          <w:numId w:val="31"/>
        </w:numPr>
        <w:spacing w:before="120"/>
        <w:ind w:left="714" w:hanging="357"/>
        <w:jc w:val="both"/>
        <w:rPr>
          <w:rFonts w:ascii="Times New Roman" w:hAnsi="Times New Roman"/>
          <w:szCs w:val="22"/>
          <w:lang w:val="en-GB"/>
        </w:rPr>
      </w:pPr>
      <w:proofErr w:type="spellStart"/>
      <w:r w:rsidRPr="006025A5">
        <w:rPr>
          <w:rFonts w:ascii="Times New Roman" w:hAnsi="Times New Roman"/>
          <w:szCs w:val="22"/>
          <w:lang w:val="en-GB"/>
        </w:rPr>
        <w:t>Český</w:t>
      </w:r>
      <w:proofErr w:type="spellEnd"/>
      <w:r w:rsidRPr="006025A5">
        <w:rPr>
          <w:rFonts w:ascii="Times New Roman" w:hAnsi="Times New Roman"/>
          <w:szCs w:val="22"/>
          <w:lang w:val="en-GB"/>
        </w:rPr>
        <w:t xml:space="preserve"> </w:t>
      </w:r>
      <w:proofErr w:type="spellStart"/>
      <w:r w:rsidRPr="006025A5">
        <w:rPr>
          <w:rFonts w:ascii="Times New Roman" w:hAnsi="Times New Roman"/>
          <w:szCs w:val="22"/>
          <w:lang w:val="en-GB"/>
        </w:rPr>
        <w:t>Těšín</w:t>
      </w:r>
      <w:proofErr w:type="spellEnd"/>
      <w:r w:rsidR="00EB0A7F">
        <w:rPr>
          <w:rFonts w:ascii="Times New Roman" w:hAnsi="Times New Roman"/>
          <w:szCs w:val="22"/>
          <w:lang w:val="en-GB"/>
        </w:rPr>
        <w:t xml:space="preserve"> </w:t>
      </w:r>
    </w:p>
    <w:p w:rsidR="00AD448D" w:rsidRPr="006025A5" w:rsidRDefault="000B7A6D" w:rsidP="004F2028">
      <w:pPr>
        <w:rPr>
          <w:rFonts w:ascii="Times New Roman" w:hAnsi="Times New Roman" w:cs="Times New Roman"/>
          <w:lang w:val="en-GB"/>
        </w:rPr>
      </w:pPr>
      <w:r w:rsidRPr="006025A5">
        <w:rPr>
          <w:rFonts w:ascii="Times New Roman" w:hAnsi="Times New Roman" w:cs="Times New Roman"/>
          <w:lang w:val="en-GB"/>
        </w:rPr>
        <w:t xml:space="preserve">Complying with the </w:t>
      </w:r>
      <w:r w:rsidR="00F634EA" w:rsidRPr="006025A5">
        <w:rPr>
          <w:rFonts w:ascii="Times New Roman" w:hAnsi="Times New Roman" w:cs="Times New Roman"/>
          <w:lang w:val="en-GB"/>
        </w:rPr>
        <w:t>requirements</w:t>
      </w:r>
      <w:r w:rsidRPr="006025A5">
        <w:rPr>
          <w:rFonts w:ascii="Times New Roman" w:hAnsi="Times New Roman" w:cs="Times New Roman"/>
          <w:lang w:val="en-GB"/>
        </w:rPr>
        <w:t xml:space="preserve"> of the </w:t>
      </w:r>
      <w:r w:rsidR="00AD448D" w:rsidRPr="006025A5">
        <w:rPr>
          <w:rFonts w:ascii="Times New Roman" w:hAnsi="Times New Roman" w:cs="Times New Roman"/>
          <w:lang w:val="en-GB"/>
        </w:rPr>
        <w:t>NC CAM</w:t>
      </w:r>
      <w:r w:rsidRPr="006025A5">
        <w:rPr>
          <w:rFonts w:ascii="Times New Roman" w:hAnsi="Times New Roman" w:cs="Times New Roman"/>
          <w:lang w:val="en-GB"/>
        </w:rPr>
        <w:t xml:space="preserve">, transmission system </w:t>
      </w:r>
      <w:r w:rsidR="00C50E88" w:rsidRPr="006025A5">
        <w:rPr>
          <w:rFonts w:ascii="Times New Roman" w:hAnsi="Times New Roman" w:cs="Times New Roman"/>
          <w:lang w:val="en-GB"/>
        </w:rPr>
        <w:t xml:space="preserve">operators shall </w:t>
      </w:r>
      <w:r w:rsidR="00843DDB" w:rsidRPr="006025A5">
        <w:rPr>
          <w:rFonts w:ascii="Times New Roman" w:hAnsi="Times New Roman" w:cs="Times New Roman"/>
          <w:lang w:val="en-GB"/>
        </w:rPr>
        <w:t xml:space="preserve">make their best effort to </w:t>
      </w:r>
      <w:r w:rsidR="00AD448D" w:rsidRPr="006025A5">
        <w:rPr>
          <w:rFonts w:ascii="Times New Roman" w:hAnsi="Times New Roman" w:cs="Times New Roman"/>
          <w:lang w:val="en-GB"/>
        </w:rPr>
        <w:t>integra</w:t>
      </w:r>
      <w:r w:rsidR="00843DDB" w:rsidRPr="006025A5">
        <w:rPr>
          <w:rFonts w:ascii="Times New Roman" w:hAnsi="Times New Roman" w:cs="Times New Roman"/>
          <w:lang w:val="en-GB"/>
        </w:rPr>
        <w:t xml:space="preserve">te, as </w:t>
      </w:r>
      <w:r w:rsidR="00F634EA" w:rsidRPr="006025A5">
        <w:rPr>
          <w:rFonts w:ascii="Times New Roman" w:hAnsi="Times New Roman" w:cs="Times New Roman"/>
          <w:lang w:val="en-GB"/>
        </w:rPr>
        <w:t>quickly</w:t>
      </w:r>
      <w:r w:rsidR="00843DDB" w:rsidRPr="006025A5">
        <w:rPr>
          <w:rFonts w:ascii="Times New Roman" w:hAnsi="Times New Roman" w:cs="Times New Roman"/>
          <w:lang w:val="en-GB"/>
        </w:rPr>
        <w:t xml:space="preserve"> as possible, the entry</w:t>
      </w:r>
      <w:r w:rsidR="00AD448D" w:rsidRPr="006025A5">
        <w:rPr>
          <w:rFonts w:ascii="Times New Roman" w:hAnsi="Times New Roman" w:cs="Times New Roman"/>
          <w:lang w:val="en-GB"/>
        </w:rPr>
        <w:t>/</w:t>
      </w:r>
      <w:r w:rsidR="00843DDB" w:rsidRPr="006025A5">
        <w:rPr>
          <w:rFonts w:ascii="Times New Roman" w:hAnsi="Times New Roman" w:cs="Times New Roman"/>
          <w:lang w:val="en-GB"/>
        </w:rPr>
        <w:t xml:space="preserve">exit </w:t>
      </w:r>
      <w:r w:rsidR="00F634EA" w:rsidRPr="006025A5">
        <w:rPr>
          <w:rFonts w:ascii="Times New Roman" w:hAnsi="Times New Roman" w:cs="Times New Roman"/>
          <w:lang w:val="en-GB"/>
        </w:rPr>
        <w:t>capacities</w:t>
      </w:r>
      <w:r w:rsidR="00843DDB" w:rsidRPr="006025A5">
        <w:rPr>
          <w:rFonts w:ascii="Times New Roman" w:hAnsi="Times New Roman" w:cs="Times New Roman"/>
          <w:lang w:val="en-GB"/>
        </w:rPr>
        <w:t xml:space="preserve"> at all border transfer points between two interconnected market zones </w:t>
      </w:r>
      <w:r w:rsidR="006424D6" w:rsidRPr="006025A5">
        <w:rPr>
          <w:rFonts w:ascii="Times New Roman" w:hAnsi="Times New Roman" w:cs="Times New Roman"/>
          <w:lang w:val="en-GB"/>
        </w:rPr>
        <w:t xml:space="preserve">into a single </w:t>
      </w:r>
      <w:r w:rsidR="00F634EA" w:rsidRPr="006025A5">
        <w:rPr>
          <w:rFonts w:ascii="Times New Roman" w:hAnsi="Times New Roman" w:cs="Times New Roman"/>
          <w:lang w:val="en-GB"/>
        </w:rPr>
        <w:t>combined</w:t>
      </w:r>
      <w:r w:rsidR="006424D6" w:rsidRPr="006025A5">
        <w:rPr>
          <w:rFonts w:ascii="Times New Roman" w:hAnsi="Times New Roman" w:cs="Times New Roman"/>
          <w:lang w:val="en-GB"/>
        </w:rPr>
        <w:t xml:space="preserve"> </w:t>
      </w:r>
      <w:r w:rsidR="005E4702" w:rsidRPr="006025A5">
        <w:rPr>
          <w:rFonts w:ascii="Times New Roman" w:hAnsi="Times New Roman" w:cs="Times New Roman"/>
          <w:lang w:val="en-GB"/>
        </w:rPr>
        <w:t xml:space="preserve">entry-exit point that includes the capacity of all individual points. </w:t>
      </w:r>
    </w:p>
    <w:p w:rsidR="003F7689" w:rsidRPr="006025A5" w:rsidRDefault="001E27B4" w:rsidP="004F2028">
      <w:pPr>
        <w:pStyle w:val="OtazkynaUTP"/>
        <w:rPr>
          <w:rFonts w:ascii="Times New Roman" w:hAnsi="Times New Roman" w:cs="Times New Roman"/>
          <w:lang w:val="en-GB"/>
        </w:rPr>
      </w:pPr>
      <w:r w:rsidRPr="006025A5">
        <w:rPr>
          <w:rFonts w:ascii="Times New Roman" w:hAnsi="Times New Roman" w:cs="Times New Roman"/>
          <w:lang w:val="en-GB"/>
        </w:rPr>
        <w:t>At w</w:t>
      </w:r>
      <w:r w:rsidR="00257175" w:rsidRPr="006025A5">
        <w:rPr>
          <w:rFonts w:ascii="Times New Roman" w:hAnsi="Times New Roman" w:cs="Times New Roman"/>
          <w:lang w:val="en-GB"/>
        </w:rPr>
        <w:t xml:space="preserve">hich points do you suggest </w:t>
      </w:r>
      <w:r w:rsidRPr="006025A5">
        <w:rPr>
          <w:rFonts w:ascii="Times New Roman" w:hAnsi="Times New Roman" w:cs="Times New Roman"/>
          <w:lang w:val="en-GB"/>
        </w:rPr>
        <w:t xml:space="preserve">the </w:t>
      </w:r>
      <w:r w:rsidR="003F7689" w:rsidRPr="006025A5">
        <w:rPr>
          <w:rFonts w:ascii="Times New Roman" w:hAnsi="Times New Roman" w:cs="Times New Roman"/>
          <w:lang w:val="en-GB"/>
        </w:rPr>
        <w:t>integra</w:t>
      </w:r>
      <w:r w:rsidRPr="006025A5">
        <w:rPr>
          <w:rFonts w:ascii="Times New Roman" w:hAnsi="Times New Roman" w:cs="Times New Roman"/>
          <w:lang w:val="en-GB"/>
        </w:rPr>
        <w:t xml:space="preserve">tion of the existing points into a single </w:t>
      </w:r>
      <w:r w:rsidR="00964880" w:rsidRPr="006025A5">
        <w:rPr>
          <w:rFonts w:ascii="Times New Roman" w:hAnsi="Times New Roman" w:cs="Times New Roman"/>
          <w:lang w:val="en-GB"/>
        </w:rPr>
        <w:t>combined point and what benefits do you think this will bring</w:t>
      </w:r>
      <w:r w:rsidR="003F7689" w:rsidRPr="006025A5">
        <w:rPr>
          <w:rFonts w:ascii="Times New Roman" w:hAnsi="Times New Roman" w:cs="Times New Roman"/>
          <w:lang w:val="en-GB"/>
        </w:rPr>
        <w:t>?</w:t>
      </w:r>
    </w:p>
    <w:p w:rsidR="003F7689" w:rsidRPr="006025A5" w:rsidRDefault="00964880"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What obstacles do you see </w:t>
      </w:r>
      <w:r w:rsidR="000B0C09" w:rsidRPr="006025A5">
        <w:rPr>
          <w:rFonts w:ascii="Times New Roman" w:hAnsi="Times New Roman" w:cs="Times New Roman"/>
          <w:lang w:val="en-GB"/>
        </w:rPr>
        <w:t>i</w:t>
      </w:r>
      <w:r w:rsidRPr="006025A5">
        <w:rPr>
          <w:rFonts w:ascii="Times New Roman" w:hAnsi="Times New Roman" w:cs="Times New Roman"/>
          <w:lang w:val="en-GB"/>
        </w:rPr>
        <w:t xml:space="preserve">n such </w:t>
      </w:r>
      <w:r w:rsidR="003F7689" w:rsidRPr="006025A5">
        <w:rPr>
          <w:rFonts w:ascii="Times New Roman" w:hAnsi="Times New Roman" w:cs="Times New Roman"/>
          <w:lang w:val="en-GB"/>
        </w:rPr>
        <w:t>integra</w:t>
      </w:r>
      <w:r w:rsidRPr="006025A5">
        <w:rPr>
          <w:rFonts w:ascii="Times New Roman" w:hAnsi="Times New Roman" w:cs="Times New Roman"/>
          <w:lang w:val="en-GB"/>
        </w:rPr>
        <w:t>tion</w:t>
      </w:r>
      <w:r w:rsidR="003F7689" w:rsidRPr="006025A5">
        <w:rPr>
          <w:rFonts w:ascii="Times New Roman" w:hAnsi="Times New Roman" w:cs="Times New Roman"/>
          <w:lang w:val="en-GB"/>
        </w:rPr>
        <w:t>?</w:t>
      </w:r>
    </w:p>
    <w:p w:rsidR="00C42F14" w:rsidRPr="006025A5" w:rsidRDefault="00F634EA" w:rsidP="00573FCF">
      <w:pPr>
        <w:pStyle w:val="Nadpis2"/>
        <w:rPr>
          <w:lang w:val="en-GB"/>
        </w:rPr>
      </w:pPr>
      <w:r w:rsidRPr="006025A5">
        <w:rPr>
          <w:lang w:val="en-GB"/>
        </w:rPr>
        <w:lastRenderedPageBreak/>
        <w:t>Combined</w:t>
      </w:r>
      <w:r w:rsidR="005E4702" w:rsidRPr="006025A5">
        <w:rPr>
          <w:lang w:val="en-GB"/>
        </w:rPr>
        <w:t xml:space="preserve"> entry</w:t>
      </w:r>
      <w:r w:rsidR="00BE138B" w:rsidRPr="006025A5">
        <w:rPr>
          <w:lang w:val="en-GB"/>
        </w:rPr>
        <w:t>-</w:t>
      </w:r>
      <w:r w:rsidR="005E4702" w:rsidRPr="006025A5">
        <w:rPr>
          <w:lang w:val="en-GB"/>
        </w:rPr>
        <w:t xml:space="preserve">exit points: more than two operators at one </w:t>
      </w:r>
      <w:r w:rsidR="00C42F14" w:rsidRPr="006025A5">
        <w:rPr>
          <w:lang w:val="en-GB"/>
        </w:rPr>
        <w:t>IP</w:t>
      </w:r>
      <w:r w:rsidR="000B0C09" w:rsidRPr="006025A5">
        <w:rPr>
          <w:lang w:val="en-GB"/>
        </w:rPr>
        <w:t xml:space="preserve"> </w:t>
      </w:r>
    </w:p>
    <w:p w:rsidR="00804074" w:rsidRPr="006025A5" w:rsidRDefault="005E4702" w:rsidP="004F2028">
      <w:pPr>
        <w:rPr>
          <w:rFonts w:ascii="Times New Roman" w:hAnsi="Times New Roman" w:cs="Times New Roman"/>
          <w:lang w:val="en-GB"/>
        </w:rPr>
      </w:pPr>
      <w:r w:rsidRPr="006025A5">
        <w:rPr>
          <w:rFonts w:ascii="Times New Roman" w:hAnsi="Times New Roman" w:cs="Times New Roman"/>
          <w:lang w:val="en-GB"/>
        </w:rPr>
        <w:t xml:space="preserve">The </w:t>
      </w:r>
      <w:r w:rsidR="00804074"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takes the view that the key precondition for </w:t>
      </w:r>
      <w:r w:rsidR="00804074" w:rsidRPr="006025A5">
        <w:rPr>
          <w:rFonts w:ascii="Times New Roman" w:hAnsi="Times New Roman" w:cs="Times New Roman"/>
          <w:lang w:val="en-GB"/>
        </w:rPr>
        <w:t>implement</w:t>
      </w:r>
      <w:r w:rsidRPr="006025A5">
        <w:rPr>
          <w:rFonts w:ascii="Times New Roman" w:hAnsi="Times New Roman" w:cs="Times New Roman"/>
          <w:lang w:val="en-GB"/>
        </w:rPr>
        <w:t xml:space="preserve">ing </w:t>
      </w:r>
      <w:r w:rsidR="00D25DED">
        <w:rPr>
          <w:rFonts w:ascii="Times New Roman" w:hAnsi="Times New Roman" w:cs="Times New Roman"/>
          <w:lang w:val="en-GB"/>
        </w:rPr>
        <w:t xml:space="preserve">the </w:t>
      </w:r>
      <w:r w:rsidR="00804074" w:rsidRPr="006025A5">
        <w:rPr>
          <w:rFonts w:ascii="Times New Roman" w:hAnsi="Times New Roman" w:cs="Times New Roman"/>
          <w:lang w:val="en-GB"/>
        </w:rPr>
        <w:t xml:space="preserve">NC CAM </w:t>
      </w:r>
      <w:r w:rsidRPr="006025A5">
        <w:rPr>
          <w:rFonts w:ascii="Times New Roman" w:hAnsi="Times New Roman" w:cs="Times New Roman"/>
          <w:lang w:val="en-GB"/>
        </w:rPr>
        <w:t xml:space="preserve">is ensuring sufficient </w:t>
      </w:r>
      <w:r w:rsidR="00F634EA" w:rsidRPr="006025A5">
        <w:rPr>
          <w:rFonts w:ascii="Times New Roman" w:hAnsi="Times New Roman" w:cs="Times New Roman"/>
          <w:lang w:val="en-GB"/>
        </w:rPr>
        <w:t>capacity</w:t>
      </w:r>
      <w:r w:rsidR="00804074" w:rsidRPr="006025A5">
        <w:rPr>
          <w:rFonts w:ascii="Times New Roman" w:hAnsi="Times New Roman" w:cs="Times New Roman"/>
          <w:lang w:val="en-GB"/>
        </w:rPr>
        <w:t xml:space="preserve"> </w:t>
      </w:r>
      <w:r w:rsidR="00BE138B" w:rsidRPr="006025A5">
        <w:rPr>
          <w:rFonts w:ascii="Times New Roman" w:hAnsi="Times New Roman" w:cs="Times New Roman"/>
          <w:lang w:val="en-GB"/>
        </w:rPr>
        <w:t xml:space="preserve">at </w:t>
      </w:r>
      <w:r w:rsidR="00F634EA" w:rsidRPr="006025A5">
        <w:rPr>
          <w:rFonts w:ascii="Times New Roman" w:hAnsi="Times New Roman" w:cs="Times New Roman"/>
          <w:lang w:val="en-GB"/>
        </w:rPr>
        <w:t>the</w:t>
      </w:r>
      <w:r w:rsidR="00BE138B" w:rsidRPr="006025A5">
        <w:rPr>
          <w:rFonts w:ascii="Times New Roman" w:hAnsi="Times New Roman" w:cs="Times New Roman"/>
          <w:lang w:val="en-GB"/>
        </w:rPr>
        <w:t xml:space="preserve"> entry border points needed for supplying customers in the Czech </w:t>
      </w:r>
      <w:r w:rsidR="00F634EA" w:rsidRPr="006025A5">
        <w:rPr>
          <w:rFonts w:ascii="Times New Roman" w:hAnsi="Times New Roman" w:cs="Times New Roman"/>
          <w:lang w:val="en-GB"/>
        </w:rPr>
        <w:t>Republic</w:t>
      </w:r>
      <w:r w:rsidR="00BE138B" w:rsidRPr="006025A5">
        <w:rPr>
          <w:rFonts w:ascii="Times New Roman" w:hAnsi="Times New Roman" w:cs="Times New Roman"/>
          <w:lang w:val="en-GB"/>
        </w:rPr>
        <w:t xml:space="preserve">. </w:t>
      </w:r>
      <w:r w:rsidR="00804074" w:rsidRPr="006025A5">
        <w:rPr>
          <w:rFonts w:ascii="Times New Roman" w:hAnsi="Times New Roman" w:cs="Times New Roman"/>
          <w:lang w:val="en-GB"/>
        </w:rPr>
        <w:t>T</w:t>
      </w:r>
      <w:r w:rsidR="00BE138B" w:rsidRPr="006025A5">
        <w:rPr>
          <w:rFonts w:ascii="Times New Roman" w:hAnsi="Times New Roman" w:cs="Times New Roman"/>
          <w:lang w:val="en-GB"/>
        </w:rPr>
        <w:t xml:space="preserve">his </w:t>
      </w:r>
      <w:r w:rsidR="00F634EA" w:rsidRPr="006025A5">
        <w:rPr>
          <w:rFonts w:ascii="Times New Roman" w:hAnsi="Times New Roman" w:cs="Times New Roman"/>
          <w:lang w:val="en-GB"/>
        </w:rPr>
        <w:t>capacity</w:t>
      </w:r>
      <w:r w:rsidR="00BE138B" w:rsidRPr="006025A5">
        <w:rPr>
          <w:rFonts w:ascii="Times New Roman" w:hAnsi="Times New Roman" w:cs="Times New Roman"/>
          <w:lang w:val="en-GB"/>
        </w:rPr>
        <w:t xml:space="preserve"> should be calculated with regard to the </w:t>
      </w:r>
      <w:r w:rsidR="00F634EA" w:rsidRPr="006025A5">
        <w:rPr>
          <w:rFonts w:ascii="Times New Roman" w:hAnsi="Times New Roman" w:cs="Times New Roman"/>
          <w:lang w:val="en-GB"/>
        </w:rPr>
        <w:t>necessity</w:t>
      </w:r>
      <w:r w:rsidR="00BE138B" w:rsidRPr="006025A5">
        <w:rPr>
          <w:rFonts w:ascii="Times New Roman" w:hAnsi="Times New Roman" w:cs="Times New Roman"/>
          <w:lang w:val="en-GB"/>
        </w:rPr>
        <w:t xml:space="preserve"> to ensure safe gas </w:t>
      </w:r>
      <w:r w:rsidR="00F634EA" w:rsidRPr="006025A5">
        <w:rPr>
          <w:rFonts w:ascii="Times New Roman" w:hAnsi="Times New Roman" w:cs="Times New Roman"/>
          <w:lang w:val="en-GB"/>
        </w:rPr>
        <w:t>supply</w:t>
      </w:r>
      <w:r w:rsidR="00BE138B" w:rsidRPr="006025A5">
        <w:rPr>
          <w:rFonts w:ascii="Times New Roman" w:hAnsi="Times New Roman" w:cs="Times New Roman"/>
          <w:lang w:val="en-GB"/>
        </w:rPr>
        <w:t xml:space="preserve"> also on days of exceptionally high demand. The Office also believes that the size of the entry </w:t>
      </w:r>
      <w:r w:rsidR="00F634EA" w:rsidRPr="006025A5">
        <w:rPr>
          <w:rFonts w:ascii="Times New Roman" w:hAnsi="Times New Roman" w:cs="Times New Roman"/>
          <w:lang w:val="en-GB"/>
        </w:rPr>
        <w:t>capacity</w:t>
      </w:r>
      <w:r w:rsidR="00804074" w:rsidRPr="006025A5">
        <w:rPr>
          <w:rFonts w:ascii="Times New Roman" w:hAnsi="Times New Roman" w:cs="Times New Roman"/>
          <w:lang w:val="en-GB"/>
        </w:rPr>
        <w:t xml:space="preserve"> </w:t>
      </w:r>
      <w:r w:rsidR="00BE138B" w:rsidRPr="006025A5">
        <w:rPr>
          <w:rFonts w:ascii="Times New Roman" w:hAnsi="Times New Roman" w:cs="Times New Roman"/>
          <w:lang w:val="en-GB"/>
        </w:rPr>
        <w:t xml:space="preserve">should </w:t>
      </w:r>
      <w:r w:rsidR="00F634EA" w:rsidRPr="006025A5">
        <w:rPr>
          <w:rFonts w:ascii="Times New Roman" w:hAnsi="Times New Roman" w:cs="Times New Roman"/>
          <w:lang w:val="en-GB"/>
        </w:rPr>
        <w:t>reflect</w:t>
      </w:r>
      <w:r w:rsidR="00804074" w:rsidRPr="006025A5">
        <w:rPr>
          <w:rFonts w:ascii="Times New Roman" w:hAnsi="Times New Roman" w:cs="Times New Roman"/>
          <w:lang w:val="en-GB"/>
        </w:rPr>
        <w:t xml:space="preserve"> </w:t>
      </w:r>
      <w:r w:rsidR="00BE138B" w:rsidRPr="006025A5">
        <w:rPr>
          <w:rFonts w:ascii="Times New Roman" w:hAnsi="Times New Roman" w:cs="Times New Roman"/>
          <w:lang w:val="en-GB"/>
        </w:rPr>
        <w:t xml:space="preserve">the actual physical flow of gas into the Czech </w:t>
      </w:r>
      <w:r w:rsidR="00F634EA" w:rsidRPr="006025A5">
        <w:rPr>
          <w:rFonts w:ascii="Times New Roman" w:hAnsi="Times New Roman" w:cs="Times New Roman"/>
          <w:lang w:val="en-GB"/>
        </w:rPr>
        <w:t>Republic</w:t>
      </w:r>
      <w:r w:rsidR="00BE138B" w:rsidRPr="006025A5">
        <w:rPr>
          <w:rFonts w:ascii="Times New Roman" w:hAnsi="Times New Roman" w:cs="Times New Roman"/>
          <w:lang w:val="en-GB"/>
        </w:rPr>
        <w:t xml:space="preserve"> for the needs of </w:t>
      </w:r>
      <w:r w:rsidR="00F634EA" w:rsidRPr="006025A5">
        <w:rPr>
          <w:rFonts w:ascii="Times New Roman" w:hAnsi="Times New Roman" w:cs="Times New Roman"/>
          <w:lang w:val="en-GB"/>
        </w:rPr>
        <w:t>supplying</w:t>
      </w:r>
      <w:r w:rsidR="00BE138B" w:rsidRPr="006025A5">
        <w:rPr>
          <w:rFonts w:ascii="Times New Roman" w:hAnsi="Times New Roman" w:cs="Times New Roman"/>
          <w:lang w:val="en-GB"/>
        </w:rPr>
        <w:t xml:space="preserve"> customers in the Czech </w:t>
      </w:r>
      <w:r w:rsidR="00F634EA" w:rsidRPr="006025A5">
        <w:rPr>
          <w:rFonts w:ascii="Times New Roman" w:hAnsi="Times New Roman" w:cs="Times New Roman"/>
          <w:lang w:val="en-GB"/>
        </w:rPr>
        <w:t>Republic</w:t>
      </w:r>
      <w:r w:rsidR="00BE138B" w:rsidRPr="006025A5">
        <w:rPr>
          <w:rFonts w:ascii="Times New Roman" w:hAnsi="Times New Roman" w:cs="Times New Roman"/>
          <w:lang w:val="en-GB"/>
        </w:rPr>
        <w:t xml:space="preserve"> and for the needs of gas </w:t>
      </w:r>
      <w:r w:rsidR="00F634EA" w:rsidRPr="006025A5">
        <w:rPr>
          <w:rFonts w:ascii="Times New Roman" w:hAnsi="Times New Roman" w:cs="Times New Roman"/>
          <w:lang w:val="en-GB"/>
        </w:rPr>
        <w:t>supply</w:t>
      </w:r>
      <w:r w:rsidR="00BE138B" w:rsidRPr="006025A5">
        <w:rPr>
          <w:rFonts w:ascii="Times New Roman" w:hAnsi="Times New Roman" w:cs="Times New Roman"/>
          <w:lang w:val="en-GB"/>
        </w:rPr>
        <w:t xml:space="preserve"> to </w:t>
      </w:r>
      <w:r w:rsidR="00F634EA" w:rsidRPr="006025A5">
        <w:rPr>
          <w:rFonts w:ascii="Times New Roman" w:hAnsi="Times New Roman" w:cs="Times New Roman"/>
          <w:lang w:val="en-GB"/>
        </w:rPr>
        <w:t>other</w:t>
      </w:r>
      <w:r w:rsidR="00BE138B" w:rsidRPr="006025A5">
        <w:rPr>
          <w:rFonts w:ascii="Times New Roman" w:hAnsi="Times New Roman" w:cs="Times New Roman"/>
          <w:lang w:val="en-GB"/>
        </w:rPr>
        <w:t xml:space="preserve"> countries. </w:t>
      </w:r>
    </w:p>
    <w:p w:rsidR="00621950" w:rsidRPr="006025A5" w:rsidRDefault="00C42F14" w:rsidP="00573FCF">
      <w:pPr>
        <w:pStyle w:val="Nadpis3"/>
        <w:rPr>
          <w:lang w:val="en-GB"/>
        </w:rPr>
      </w:pPr>
      <w:proofErr w:type="spellStart"/>
      <w:r w:rsidRPr="00573FCF">
        <w:t>Waidhaus</w:t>
      </w:r>
      <w:proofErr w:type="spellEnd"/>
      <w:r w:rsidR="000B0C09" w:rsidRPr="006025A5">
        <w:rPr>
          <w:lang w:val="en-GB"/>
        </w:rPr>
        <w:t xml:space="preserve"> </w:t>
      </w:r>
    </w:p>
    <w:p w:rsidR="00621950" w:rsidRPr="006025A5" w:rsidRDefault="00F634EA" w:rsidP="004F2028">
      <w:pPr>
        <w:rPr>
          <w:rFonts w:ascii="Times New Roman" w:hAnsi="Times New Roman" w:cs="Times New Roman"/>
          <w:lang w:val="en-GB"/>
        </w:rPr>
      </w:pPr>
      <w:r w:rsidRPr="006025A5">
        <w:rPr>
          <w:rFonts w:ascii="Times New Roman" w:hAnsi="Times New Roman" w:cs="Times New Roman"/>
          <w:lang w:val="en-GB"/>
        </w:rPr>
        <w:t>There</w:t>
      </w:r>
      <w:r w:rsidR="00BE138B" w:rsidRPr="006025A5">
        <w:rPr>
          <w:rFonts w:ascii="Times New Roman" w:hAnsi="Times New Roman" w:cs="Times New Roman"/>
          <w:lang w:val="en-GB"/>
        </w:rPr>
        <w:t xml:space="preserve"> are two transmission system operators on the German side. </w:t>
      </w:r>
      <w:r w:rsidR="00DC2D5C" w:rsidRPr="006025A5">
        <w:rPr>
          <w:rFonts w:ascii="Times New Roman" w:hAnsi="Times New Roman" w:cs="Times New Roman"/>
          <w:lang w:val="en-GB"/>
        </w:rPr>
        <w:t xml:space="preserve">It is not apparent what approach to take, in line with the Regulation, to </w:t>
      </w:r>
      <w:r w:rsidRPr="006025A5">
        <w:rPr>
          <w:rFonts w:ascii="Times New Roman" w:hAnsi="Times New Roman" w:cs="Times New Roman"/>
          <w:lang w:val="en-GB"/>
        </w:rPr>
        <w:t>bundled</w:t>
      </w:r>
      <w:r w:rsidR="00DC2D5C" w:rsidRPr="006025A5">
        <w:rPr>
          <w:rFonts w:ascii="Times New Roman" w:hAnsi="Times New Roman" w:cs="Times New Roman"/>
          <w:lang w:val="en-GB"/>
        </w:rPr>
        <w:t xml:space="preserve"> </w:t>
      </w:r>
      <w:r w:rsidRPr="006025A5">
        <w:rPr>
          <w:rFonts w:ascii="Times New Roman" w:hAnsi="Times New Roman" w:cs="Times New Roman"/>
          <w:lang w:val="en-GB"/>
        </w:rPr>
        <w:t>capacity</w:t>
      </w:r>
      <w:r w:rsidR="00DC2D5C" w:rsidRPr="006025A5">
        <w:rPr>
          <w:rFonts w:ascii="Times New Roman" w:hAnsi="Times New Roman" w:cs="Times New Roman"/>
          <w:lang w:val="en-GB"/>
        </w:rPr>
        <w:t xml:space="preserve"> offering</w:t>
      </w:r>
      <w:r w:rsidR="008846C2" w:rsidRPr="006025A5">
        <w:rPr>
          <w:rFonts w:ascii="Times New Roman" w:hAnsi="Times New Roman" w:cs="Times New Roman"/>
          <w:lang w:val="en-GB"/>
        </w:rPr>
        <w:t>.</w:t>
      </w:r>
      <w:r w:rsidR="00C42F14" w:rsidRPr="006025A5">
        <w:rPr>
          <w:rFonts w:ascii="Times New Roman" w:hAnsi="Times New Roman" w:cs="Times New Roman"/>
          <w:lang w:val="en-GB"/>
        </w:rPr>
        <w:t xml:space="preserve"> </w:t>
      </w:r>
      <w:r w:rsidR="00DC2D5C" w:rsidRPr="006025A5">
        <w:rPr>
          <w:rFonts w:ascii="Times New Roman" w:hAnsi="Times New Roman" w:cs="Times New Roman"/>
          <w:lang w:val="en-GB"/>
        </w:rPr>
        <w:t xml:space="preserve">The current situation results in the following: before the </w:t>
      </w:r>
      <w:r w:rsidRPr="006025A5">
        <w:rPr>
          <w:rFonts w:ascii="Times New Roman" w:hAnsi="Times New Roman" w:cs="Times New Roman"/>
          <w:lang w:val="en-GB"/>
        </w:rPr>
        <w:t>capacity</w:t>
      </w:r>
      <w:r w:rsidR="00DC2D5C" w:rsidRPr="006025A5">
        <w:rPr>
          <w:rFonts w:ascii="Times New Roman" w:hAnsi="Times New Roman" w:cs="Times New Roman"/>
          <w:lang w:val="en-GB"/>
        </w:rPr>
        <w:t xml:space="preserve"> of both operators on the German side is offered as single </w:t>
      </w:r>
      <w:r w:rsidRPr="006025A5">
        <w:rPr>
          <w:rFonts w:ascii="Times New Roman" w:hAnsi="Times New Roman" w:cs="Times New Roman"/>
          <w:lang w:val="en-GB"/>
        </w:rPr>
        <w:t>capacity</w:t>
      </w:r>
      <w:r w:rsidR="00621950" w:rsidRPr="006025A5">
        <w:rPr>
          <w:rFonts w:ascii="Times New Roman" w:hAnsi="Times New Roman" w:cs="Times New Roman"/>
          <w:lang w:val="en-GB"/>
        </w:rPr>
        <w:t>,</w:t>
      </w:r>
      <w:r w:rsidR="00C42F14" w:rsidRPr="006025A5">
        <w:rPr>
          <w:rFonts w:ascii="Times New Roman" w:hAnsi="Times New Roman" w:cs="Times New Roman"/>
          <w:lang w:val="en-GB"/>
        </w:rPr>
        <w:t xml:space="preserve"> </w:t>
      </w:r>
      <w:r w:rsidRPr="006025A5">
        <w:rPr>
          <w:rFonts w:ascii="Times New Roman" w:hAnsi="Times New Roman" w:cs="Times New Roman"/>
          <w:lang w:val="en-GB"/>
        </w:rPr>
        <w:t>capacity</w:t>
      </w:r>
      <w:r w:rsidR="00DC2D5C" w:rsidRPr="006025A5">
        <w:rPr>
          <w:rFonts w:ascii="Times New Roman" w:hAnsi="Times New Roman" w:cs="Times New Roman"/>
          <w:lang w:val="en-GB"/>
        </w:rPr>
        <w:t xml:space="preserve"> cannot </w:t>
      </w:r>
      <w:r w:rsidRPr="006025A5">
        <w:rPr>
          <w:rFonts w:ascii="Times New Roman" w:hAnsi="Times New Roman" w:cs="Times New Roman"/>
          <w:lang w:val="en-GB"/>
        </w:rPr>
        <w:t>be</w:t>
      </w:r>
      <w:r w:rsidR="00DC2D5C" w:rsidRPr="006025A5">
        <w:rPr>
          <w:rFonts w:ascii="Times New Roman" w:hAnsi="Times New Roman" w:cs="Times New Roman"/>
          <w:lang w:val="en-GB"/>
        </w:rPr>
        <w:t xml:space="preserve"> sold as bundled capacity and all </w:t>
      </w:r>
      <w:r w:rsidRPr="006025A5">
        <w:rPr>
          <w:rFonts w:ascii="Times New Roman" w:hAnsi="Times New Roman" w:cs="Times New Roman"/>
          <w:lang w:val="en-GB"/>
        </w:rPr>
        <w:t>capacity</w:t>
      </w:r>
      <w:r w:rsidR="00DC2D5C" w:rsidRPr="006025A5">
        <w:rPr>
          <w:rFonts w:ascii="Times New Roman" w:hAnsi="Times New Roman" w:cs="Times New Roman"/>
          <w:lang w:val="en-GB"/>
        </w:rPr>
        <w:t xml:space="preserve"> will be offered as unbundled capacity for no more than one year. </w:t>
      </w:r>
    </w:p>
    <w:p w:rsidR="008846C2" w:rsidRPr="006025A5" w:rsidRDefault="00964880" w:rsidP="004F2028">
      <w:pPr>
        <w:pStyle w:val="OtazkynaUTP"/>
        <w:rPr>
          <w:rFonts w:ascii="Times New Roman" w:hAnsi="Times New Roman" w:cs="Times New Roman"/>
          <w:lang w:val="en-GB"/>
        </w:rPr>
      </w:pPr>
      <w:r w:rsidRPr="006025A5">
        <w:rPr>
          <w:rFonts w:ascii="Times New Roman" w:hAnsi="Times New Roman" w:cs="Times New Roman"/>
          <w:lang w:val="en-GB"/>
        </w:rPr>
        <w:t>Please suggest what</w:t>
      </w:r>
      <w:r w:rsidR="00162FDE" w:rsidRPr="006025A5">
        <w:rPr>
          <w:rFonts w:ascii="Times New Roman" w:hAnsi="Times New Roman" w:cs="Times New Roman"/>
          <w:lang w:val="en-GB"/>
        </w:rPr>
        <w:t>,</w:t>
      </w:r>
      <w:r w:rsidRPr="006025A5">
        <w:rPr>
          <w:rFonts w:ascii="Times New Roman" w:hAnsi="Times New Roman" w:cs="Times New Roman"/>
          <w:lang w:val="en-GB"/>
        </w:rPr>
        <w:t xml:space="preserve"> from your perspective</w:t>
      </w:r>
      <w:r w:rsidR="00162FDE" w:rsidRPr="006025A5">
        <w:rPr>
          <w:rFonts w:ascii="Times New Roman" w:hAnsi="Times New Roman" w:cs="Times New Roman"/>
          <w:lang w:val="en-GB"/>
        </w:rPr>
        <w:t>,</w:t>
      </w:r>
      <w:r w:rsidRPr="006025A5">
        <w:rPr>
          <w:rFonts w:ascii="Times New Roman" w:hAnsi="Times New Roman" w:cs="Times New Roman"/>
          <w:lang w:val="en-GB"/>
        </w:rPr>
        <w:t xml:space="preserve"> is the best solution to the situation at this entry-exit point</w:t>
      </w:r>
      <w:r w:rsidR="008846C2" w:rsidRPr="006025A5">
        <w:rPr>
          <w:rFonts w:ascii="Times New Roman" w:hAnsi="Times New Roman" w:cs="Times New Roman"/>
          <w:lang w:val="en-GB"/>
        </w:rPr>
        <w:t>.</w:t>
      </w:r>
    </w:p>
    <w:p w:rsidR="00E43F8D" w:rsidRPr="006025A5" w:rsidRDefault="00C42F14" w:rsidP="00573FCF">
      <w:pPr>
        <w:pStyle w:val="Nadpis3"/>
        <w:rPr>
          <w:lang w:val="en-GB"/>
        </w:rPr>
      </w:pPr>
      <w:r w:rsidRPr="006025A5">
        <w:rPr>
          <w:lang w:val="en-GB"/>
        </w:rPr>
        <w:t>H</w:t>
      </w:r>
      <w:r w:rsidR="00E43F8D" w:rsidRPr="006025A5">
        <w:rPr>
          <w:lang w:val="en-GB"/>
        </w:rPr>
        <w:t xml:space="preserve">ora </w:t>
      </w:r>
      <w:r w:rsidR="00E43F8D" w:rsidRPr="00573FCF">
        <w:t>Svaté</w:t>
      </w:r>
      <w:r w:rsidR="00E43F8D" w:rsidRPr="006025A5">
        <w:rPr>
          <w:lang w:val="en-GB"/>
        </w:rPr>
        <w:t xml:space="preserve"> </w:t>
      </w:r>
      <w:proofErr w:type="spellStart"/>
      <w:r w:rsidRPr="006025A5">
        <w:rPr>
          <w:lang w:val="en-GB"/>
        </w:rPr>
        <w:t>K</w:t>
      </w:r>
      <w:r w:rsidR="00E43F8D" w:rsidRPr="006025A5">
        <w:rPr>
          <w:lang w:val="en-GB"/>
        </w:rPr>
        <w:t>ateřiny</w:t>
      </w:r>
      <w:proofErr w:type="spellEnd"/>
      <w:r w:rsidRPr="006025A5">
        <w:rPr>
          <w:lang w:val="en-GB"/>
        </w:rPr>
        <w:t xml:space="preserve">, </w:t>
      </w:r>
      <w:r w:rsidR="00E43F8D" w:rsidRPr="006025A5">
        <w:rPr>
          <w:lang w:val="en-GB"/>
        </w:rPr>
        <w:t xml:space="preserve">Hora </w:t>
      </w:r>
      <w:proofErr w:type="spellStart"/>
      <w:r w:rsidR="00E43F8D" w:rsidRPr="006025A5">
        <w:rPr>
          <w:lang w:val="en-GB"/>
        </w:rPr>
        <w:t>Svaté</w:t>
      </w:r>
      <w:proofErr w:type="spellEnd"/>
      <w:r w:rsidR="00E43F8D" w:rsidRPr="006025A5">
        <w:rPr>
          <w:lang w:val="en-GB"/>
        </w:rPr>
        <w:t xml:space="preserve"> </w:t>
      </w:r>
      <w:proofErr w:type="spellStart"/>
      <w:r w:rsidR="00E43F8D" w:rsidRPr="006025A5">
        <w:rPr>
          <w:lang w:val="en-GB"/>
        </w:rPr>
        <w:t>Kateřiny</w:t>
      </w:r>
      <w:proofErr w:type="spellEnd"/>
      <w:r w:rsidR="00E43F8D" w:rsidRPr="006025A5">
        <w:rPr>
          <w:lang w:val="en-GB"/>
        </w:rPr>
        <w:t xml:space="preserve"> -</w:t>
      </w:r>
      <w:r w:rsidR="00E92D0D" w:rsidRPr="006025A5">
        <w:rPr>
          <w:lang w:val="en-GB"/>
        </w:rPr>
        <w:t xml:space="preserve"> </w:t>
      </w:r>
      <w:proofErr w:type="spellStart"/>
      <w:r w:rsidR="00E43F8D" w:rsidRPr="006025A5">
        <w:rPr>
          <w:lang w:val="en-GB"/>
        </w:rPr>
        <w:t>Olbernhau</w:t>
      </w:r>
      <w:proofErr w:type="spellEnd"/>
      <w:r w:rsidR="00E43F8D" w:rsidRPr="006025A5">
        <w:rPr>
          <w:lang w:val="en-GB"/>
        </w:rPr>
        <w:t xml:space="preserve">, </w:t>
      </w:r>
      <w:r w:rsidR="007031B0" w:rsidRPr="006025A5">
        <w:rPr>
          <w:lang w:val="en-GB"/>
        </w:rPr>
        <w:t xml:space="preserve">and </w:t>
      </w:r>
      <w:proofErr w:type="spellStart"/>
      <w:r w:rsidR="00E43F8D" w:rsidRPr="006025A5">
        <w:rPr>
          <w:lang w:val="en-GB"/>
        </w:rPr>
        <w:t>Brandov</w:t>
      </w:r>
      <w:proofErr w:type="spellEnd"/>
      <w:r w:rsidR="00162FDE" w:rsidRPr="006025A5">
        <w:rPr>
          <w:lang w:val="en-GB"/>
        </w:rPr>
        <w:t xml:space="preserve"> </w:t>
      </w:r>
    </w:p>
    <w:p w:rsidR="00C67FD0" w:rsidRPr="006025A5" w:rsidRDefault="00471591" w:rsidP="004F2028">
      <w:pPr>
        <w:rPr>
          <w:rFonts w:ascii="Times New Roman" w:hAnsi="Times New Roman" w:cs="Times New Roman"/>
          <w:lang w:val="en-GB"/>
        </w:rPr>
      </w:pPr>
      <w:r w:rsidRPr="006025A5">
        <w:rPr>
          <w:rFonts w:ascii="Times New Roman" w:hAnsi="Times New Roman" w:cs="Times New Roman"/>
          <w:lang w:val="en-GB"/>
        </w:rPr>
        <w:t xml:space="preserve">The </w:t>
      </w:r>
      <w:r w:rsidR="00C42F14" w:rsidRPr="006025A5">
        <w:rPr>
          <w:rFonts w:ascii="Times New Roman" w:hAnsi="Times New Roman" w:cs="Times New Roman"/>
          <w:lang w:val="en-GB"/>
        </w:rPr>
        <w:t>ER</w:t>
      </w:r>
      <w:r w:rsidRPr="006025A5">
        <w:rPr>
          <w:rFonts w:ascii="Times New Roman" w:hAnsi="Times New Roman" w:cs="Times New Roman"/>
          <w:lang w:val="en-GB"/>
        </w:rPr>
        <w:t xml:space="preserve">O regards these points as interconnections between the Czech </w:t>
      </w:r>
      <w:r w:rsidR="00F634EA" w:rsidRPr="006025A5">
        <w:rPr>
          <w:rFonts w:ascii="Times New Roman" w:hAnsi="Times New Roman" w:cs="Times New Roman"/>
          <w:lang w:val="en-GB"/>
        </w:rPr>
        <w:t>virtual</w:t>
      </w:r>
      <w:r w:rsidR="00C42F14" w:rsidRPr="006025A5">
        <w:rPr>
          <w:rFonts w:ascii="Times New Roman" w:hAnsi="Times New Roman" w:cs="Times New Roman"/>
          <w:lang w:val="en-GB"/>
        </w:rPr>
        <w:t xml:space="preserve"> </w:t>
      </w:r>
      <w:r w:rsidRPr="006025A5">
        <w:rPr>
          <w:rFonts w:ascii="Times New Roman" w:hAnsi="Times New Roman" w:cs="Times New Roman"/>
          <w:lang w:val="en-GB"/>
        </w:rPr>
        <w:t xml:space="preserve">trading point and the </w:t>
      </w:r>
      <w:proofErr w:type="spellStart"/>
      <w:r w:rsidR="00C42F14" w:rsidRPr="006025A5">
        <w:rPr>
          <w:rFonts w:ascii="Times New Roman" w:hAnsi="Times New Roman" w:cs="Times New Roman"/>
          <w:lang w:val="en-GB"/>
        </w:rPr>
        <w:t>Gaspool</w:t>
      </w:r>
      <w:proofErr w:type="spellEnd"/>
      <w:r w:rsidRPr="006025A5">
        <w:rPr>
          <w:rFonts w:ascii="Times New Roman" w:hAnsi="Times New Roman" w:cs="Times New Roman"/>
          <w:lang w:val="en-GB"/>
        </w:rPr>
        <w:t xml:space="preserve"> market zone in </w:t>
      </w:r>
      <w:r w:rsidR="00F634EA" w:rsidRPr="006025A5">
        <w:rPr>
          <w:rFonts w:ascii="Times New Roman" w:hAnsi="Times New Roman" w:cs="Times New Roman"/>
          <w:lang w:val="en-GB"/>
        </w:rPr>
        <w:t>Germany</w:t>
      </w:r>
      <w:r w:rsidR="00C42F14" w:rsidRPr="006025A5">
        <w:rPr>
          <w:rFonts w:ascii="Times New Roman" w:hAnsi="Times New Roman" w:cs="Times New Roman"/>
          <w:lang w:val="en-GB"/>
        </w:rPr>
        <w:t xml:space="preserve">. </w:t>
      </w:r>
      <w:r w:rsidRPr="006025A5">
        <w:rPr>
          <w:rFonts w:ascii="Times New Roman" w:hAnsi="Times New Roman" w:cs="Times New Roman"/>
          <w:lang w:val="en-GB"/>
        </w:rPr>
        <w:t xml:space="preserve">Because of the change of </w:t>
      </w:r>
      <w:r w:rsidR="00162FDE" w:rsidRPr="006025A5">
        <w:rPr>
          <w:rFonts w:ascii="Times New Roman" w:hAnsi="Times New Roman" w:cs="Times New Roman"/>
          <w:lang w:val="en-GB"/>
        </w:rPr>
        <w:t xml:space="preserve">the physical </w:t>
      </w:r>
      <w:r w:rsidR="00F634EA" w:rsidRPr="006025A5">
        <w:rPr>
          <w:rFonts w:ascii="Times New Roman" w:hAnsi="Times New Roman" w:cs="Times New Roman"/>
          <w:lang w:val="en-GB"/>
        </w:rPr>
        <w:t>gas</w:t>
      </w:r>
      <w:r w:rsidRPr="006025A5">
        <w:rPr>
          <w:rFonts w:ascii="Times New Roman" w:hAnsi="Times New Roman" w:cs="Times New Roman"/>
          <w:lang w:val="en-GB"/>
        </w:rPr>
        <w:t xml:space="preserve"> flow</w:t>
      </w:r>
      <w:r w:rsidR="00162FDE" w:rsidRPr="006025A5">
        <w:rPr>
          <w:rFonts w:ascii="Times New Roman" w:hAnsi="Times New Roman" w:cs="Times New Roman"/>
          <w:lang w:val="en-GB"/>
        </w:rPr>
        <w:t>s</w:t>
      </w:r>
      <w:r w:rsidRPr="006025A5">
        <w:rPr>
          <w:rFonts w:ascii="Times New Roman" w:hAnsi="Times New Roman" w:cs="Times New Roman"/>
          <w:lang w:val="en-GB"/>
        </w:rPr>
        <w:t xml:space="preserve"> in </w:t>
      </w:r>
      <w:r w:rsidR="00C42F14" w:rsidRPr="006025A5">
        <w:rPr>
          <w:rFonts w:ascii="Times New Roman" w:hAnsi="Times New Roman" w:cs="Times New Roman"/>
          <w:lang w:val="en-GB"/>
        </w:rPr>
        <w:t>E</w:t>
      </w:r>
      <w:r w:rsidRPr="006025A5">
        <w:rPr>
          <w:rFonts w:ascii="Times New Roman" w:hAnsi="Times New Roman" w:cs="Times New Roman"/>
          <w:lang w:val="en-GB"/>
        </w:rPr>
        <w:t xml:space="preserve">urope, </w:t>
      </w:r>
      <w:r w:rsidR="00C42F14" w:rsidRPr="006025A5">
        <w:rPr>
          <w:rFonts w:ascii="Times New Roman" w:hAnsi="Times New Roman" w:cs="Times New Roman"/>
          <w:lang w:val="en-GB"/>
        </w:rPr>
        <w:t>t</w:t>
      </w:r>
      <w:r w:rsidRPr="006025A5">
        <w:rPr>
          <w:rFonts w:ascii="Times New Roman" w:hAnsi="Times New Roman" w:cs="Times New Roman"/>
          <w:lang w:val="en-GB"/>
        </w:rPr>
        <w:t xml:space="preserve">hese points have become the </w:t>
      </w:r>
      <w:r w:rsidR="00162FDE" w:rsidRPr="006025A5">
        <w:rPr>
          <w:rFonts w:ascii="Times New Roman" w:hAnsi="Times New Roman" w:cs="Times New Roman"/>
          <w:lang w:val="en-GB"/>
        </w:rPr>
        <w:t>principal</w:t>
      </w:r>
      <w:r w:rsidRPr="006025A5">
        <w:rPr>
          <w:rFonts w:ascii="Times New Roman" w:hAnsi="Times New Roman" w:cs="Times New Roman"/>
          <w:lang w:val="en-GB"/>
        </w:rPr>
        <w:t xml:space="preserve"> </w:t>
      </w:r>
      <w:r w:rsidR="00F634EA" w:rsidRPr="006025A5">
        <w:rPr>
          <w:rFonts w:ascii="Times New Roman" w:hAnsi="Times New Roman" w:cs="Times New Roman"/>
          <w:lang w:val="en-GB"/>
        </w:rPr>
        <w:t>infrastructure</w:t>
      </w:r>
      <w:r w:rsidRPr="006025A5">
        <w:rPr>
          <w:rFonts w:ascii="Times New Roman" w:hAnsi="Times New Roman" w:cs="Times New Roman"/>
          <w:lang w:val="en-GB"/>
        </w:rPr>
        <w:t xml:space="preserve"> for supplying </w:t>
      </w:r>
      <w:r w:rsidR="00F634EA" w:rsidRPr="006025A5">
        <w:rPr>
          <w:rFonts w:ascii="Times New Roman" w:hAnsi="Times New Roman" w:cs="Times New Roman"/>
          <w:lang w:val="en-GB"/>
        </w:rPr>
        <w:t>the</w:t>
      </w:r>
      <w:r w:rsidRPr="006025A5">
        <w:rPr>
          <w:rFonts w:ascii="Times New Roman" w:hAnsi="Times New Roman" w:cs="Times New Roman"/>
          <w:lang w:val="en-GB"/>
        </w:rPr>
        <w:t xml:space="preserve"> Czech gas market. The change of flows has in fact caused the sell-out of most of the </w:t>
      </w:r>
      <w:r w:rsidR="00C42F14" w:rsidRPr="006025A5">
        <w:rPr>
          <w:rFonts w:ascii="Times New Roman" w:hAnsi="Times New Roman" w:cs="Times New Roman"/>
          <w:lang w:val="en-GB"/>
        </w:rPr>
        <w:t>technic</w:t>
      </w:r>
      <w:r w:rsidRPr="006025A5">
        <w:rPr>
          <w:rFonts w:ascii="Times New Roman" w:hAnsi="Times New Roman" w:cs="Times New Roman"/>
          <w:lang w:val="en-GB"/>
        </w:rPr>
        <w:t>al</w:t>
      </w:r>
      <w:r w:rsidR="00C42F14" w:rsidRPr="006025A5">
        <w:rPr>
          <w:rFonts w:ascii="Times New Roman" w:hAnsi="Times New Roman" w:cs="Times New Roman"/>
          <w:lang w:val="en-GB"/>
        </w:rPr>
        <w:t xml:space="preserve"> </w:t>
      </w:r>
      <w:r w:rsidR="00F634EA" w:rsidRPr="006025A5">
        <w:rPr>
          <w:rFonts w:ascii="Times New Roman" w:hAnsi="Times New Roman" w:cs="Times New Roman"/>
          <w:lang w:val="en-GB"/>
        </w:rPr>
        <w:t>capacity</w:t>
      </w:r>
      <w:r w:rsidR="00C42F14" w:rsidRPr="006025A5">
        <w:rPr>
          <w:rFonts w:ascii="Times New Roman" w:hAnsi="Times New Roman" w:cs="Times New Roman"/>
          <w:lang w:val="en-GB"/>
        </w:rPr>
        <w:t xml:space="preserve"> </w:t>
      </w:r>
      <w:r w:rsidRPr="006025A5">
        <w:rPr>
          <w:rFonts w:ascii="Times New Roman" w:hAnsi="Times New Roman" w:cs="Times New Roman"/>
          <w:lang w:val="en-GB"/>
        </w:rPr>
        <w:t xml:space="preserve">at the exit from </w:t>
      </w:r>
      <w:r w:rsidR="00F634EA" w:rsidRPr="006025A5">
        <w:rPr>
          <w:rFonts w:ascii="Times New Roman" w:hAnsi="Times New Roman" w:cs="Times New Roman"/>
          <w:lang w:val="en-GB"/>
        </w:rPr>
        <w:t>Germany</w:t>
      </w:r>
      <w:r w:rsidRPr="006025A5">
        <w:rPr>
          <w:rFonts w:ascii="Times New Roman" w:hAnsi="Times New Roman" w:cs="Times New Roman"/>
          <w:lang w:val="en-GB"/>
        </w:rPr>
        <w:t xml:space="preserve"> to the Czech </w:t>
      </w:r>
      <w:r w:rsidR="00F634EA" w:rsidRPr="006025A5">
        <w:rPr>
          <w:rFonts w:ascii="Times New Roman" w:hAnsi="Times New Roman" w:cs="Times New Roman"/>
          <w:lang w:val="en-GB"/>
        </w:rPr>
        <w:t>Republic</w:t>
      </w:r>
      <w:r w:rsidRPr="006025A5">
        <w:rPr>
          <w:rFonts w:ascii="Times New Roman" w:hAnsi="Times New Roman" w:cs="Times New Roman"/>
          <w:lang w:val="en-GB"/>
        </w:rPr>
        <w:t xml:space="preserve">, although </w:t>
      </w:r>
      <w:r w:rsidR="00F634EA" w:rsidRPr="006025A5">
        <w:rPr>
          <w:rFonts w:ascii="Times New Roman" w:hAnsi="Times New Roman" w:cs="Times New Roman"/>
          <w:lang w:val="en-GB"/>
        </w:rPr>
        <w:t>capacities</w:t>
      </w:r>
      <w:r w:rsidRPr="006025A5">
        <w:rPr>
          <w:rFonts w:ascii="Times New Roman" w:hAnsi="Times New Roman" w:cs="Times New Roman"/>
          <w:lang w:val="en-GB"/>
        </w:rPr>
        <w:t xml:space="preserve"> at the entry into the Czech </w:t>
      </w:r>
      <w:r w:rsidR="00F634EA" w:rsidRPr="006025A5">
        <w:rPr>
          <w:rFonts w:ascii="Times New Roman" w:hAnsi="Times New Roman" w:cs="Times New Roman"/>
          <w:lang w:val="en-GB"/>
        </w:rPr>
        <w:t>Republic</w:t>
      </w:r>
      <w:r w:rsidRPr="006025A5">
        <w:rPr>
          <w:rFonts w:ascii="Times New Roman" w:hAnsi="Times New Roman" w:cs="Times New Roman"/>
          <w:lang w:val="en-GB"/>
        </w:rPr>
        <w:t xml:space="preserve"> </w:t>
      </w:r>
      <w:r w:rsidR="00012314" w:rsidRPr="006025A5">
        <w:rPr>
          <w:rFonts w:ascii="Times New Roman" w:hAnsi="Times New Roman" w:cs="Times New Roman"/>
          <w:lang w:val="en-GB"/>
        </w:rPr>
        <w:t xml:space="preserve">on a firm basis are available. Once the offering of bundled capacity is put in place, sufficient capacity to meet the gas demand in the Czech Republic and </w:t>
      </w:r>
      <w:r w:rsidR="00162FDE" w:rsidRPr="006025A5">
        <w:rPr>
          <w:rFonts w:ascii="Times New Roman" w:hAnsi="Times New Roman" w:cs="Times New Roman"/>
          <w:lang w:val="en-GB"/>
        </w:rPr>
        <w:t xml:space="preserve">to provide for </w:t>
      </w:r>
      <w:r w:rsidR="00012314" w:rsidRPr="006025A5">
        <w:rPr>
          <w:rFonts w:ascii="Times New Roman" w:hAnsi="Times New Roman" w:cs="Times New Roman"/>
          <w:lang w:val="en-GB"/>
        </w:rPr>
        <w:t xml:space="preserve">supply </w:t>
      </w:r>
      <w:r w:rsidR="00F634EA" w:rsidRPr="006025A5">
        <w:rPr>
          <w:rFonts w:ascii="Times New Roman" w:hAnsi="Times New Roman" w:cs="Times New Roman"/>
          <w:lang w:val="en-GB"/>
        </w:rPr>
        <w:t>security</w:t>
      </w:r>
      <w:r w:rsidR="00012314" w:rsidRPr="006025A5">
        <w:rPr>
          <w:rFonts w:ascii="Times New Roman" w:hAnsi="Times New Roman" w:cs="Times New Roman"/>
          <w:lang w:val="en-GB"/>
        </w:rPr>
        <w:t xml:space="preserve"> in the Czech Republic may </w:t>
      </w:r>
      <w:r w:rsidR="00162FDE" w:rsidRPr="006025A5">
        <w:rPr>
          <w:rFonts w:ascii="Times New Roman" w:hAnsi="Times New Roman" w:cs="Times New Roman"/>
          <w:lang w:val="en-GB"/>
        </w:rPr>
        <w:t xml:space="preserve">actually </w:t>
      </w:r>
      <w:r w:rsidR="00012314" w:rsidRPr="006025A5">
        <w:rPr>
          <w:rFonts w:ascii="Times New Roman" w:hAnsi="Times New Roman" w:cs="Times New Roman"/>
          <w:lang w:val="en-GB"/>
        </w:rPr>
        <w:t xml:space="preserve">not be available. With regard to gas market </w:t>
      </w:r>
      <w:r w:rsidR="00C67FD0" w:rsidRPr="006025A5">
        <w:rPr>
          <w:rFonts w:ascii="Times New Roman" w:hAnsi="Times New Roman" w:cs="Times New Roman"/>
          <w:lang w:val="en-GB"/>
        </w:rPr>
        <w:t>integra</w:t>
      </w:r>
      <w:r w:rsidR="00012314" w:rsidRPr="006025A5">
        <w:rPr>
          <w:rFonts w:ascii="Times New Roman" w:hAnsi="Times New Roman" w:cs="Times New Roman"/>
          <w:lang w:val="en-GB"/>
        </w:rPr>
        <w:t xml:space="preserve">tion at the European level, the Office </w:t>
      </w:r>
      <w:r w:rsidR="00CC1B7B" w:rsidRPr="006025A5">
        <w:rPr>
          <w:rFonts w:ascii="Times New Roman" w:hAnsi="Times New Roman" w:cs="Times New Roman"/>
          <w:lang w:val="en-GB"/>
        </w:rPr>
        <w:t xml:space="preserve">considers </w:t>
      </w:r>
      <w:r w:rsidR="00CC7453" w:rsidRPr="006025A5">
        <w:rPr>
          <w:rFonts w:ascii="Times New Roman" w:hAnsi="Times New Roman" w:cs="Times New Roman"/>
          <w:lang w:val="en-GB"/>
        </w:rPr>
        <w:t xml:space="preserve">the </w:t>
      </w:r>
      <w:r w:rsidR="00F634EA" w:rsidRPr="006025A5">
        <w:rPr>
          <w:rFonts w:ascii="Times New Roman" w:hAnsi="Times New Roman" w:cs="Times New Roman"/>
          <w:lang w:val="en-GB"/>
        </w:rPr>
        <w:t>integration</w:t>
      </w:r>
      <w:r w:rsidR="00CC7453" w:rsidRPr="006025A5">
        <w:rPr>
          <w:rFonts w:ascii="Times New Roman" w:hAnsi="Times New Roman" w:cs="Times New Roman"/>
          <w:lang w:val="en-GB"/>
        </w:rPr>
        <w:t xml:space="preserve"> of all three points into a single </w:t>
      </w:r>
      <w:r w:rsidR="00F634EA" w:rsidRPr="006025A5">
        <w:rPr>
          <w:rFonts w:ascii="Times New Roman" w:hAnsi="Times New Roman" w:cs="Times New Roman"/>
          <w:lang w:val="en-GB"/>
        </w:rPr>
        <w:t>combined</w:t>
      </w:r>
      <w:r w:rsidR="00CC7453" w:rsidRPr="006025A5">
        <w:rPr>
          <w:rFonts w:ascii="Times New Roman" w:hAnsi="Times New Roman" w:cs="Times New Roman"/>
          <w:lang w:val="en-GB"/>
        </w:rPr>
        <w:t xml:space="preserve"> capacity point interconnecting the Czech Republic and </w:t>
      </w:r>
      <w:proofErr w:type="spellStart"/>
      <w:r w:rsidR="00C42F14" w:rsidRPr="006025A5">
        <w:rPr>
          <w:rFonts w:ascii="Times New Roman" w:hAnsi="Times New Roman" w:cs="Times New Roman"/>
          <w:lang w:val="en-GB"/>
        </w:rPr>
        <w:t>Gaspool</w:t>
      </w:r>
      <w:proofErr w:type="spellEnd"/>
      <w:r w:rsidR="00C42F14" w:rsidRPr="006025A5">
        <w:rPr>
          <w:rFonts w:ascii="Times New Roman" w:hAnsi="Times New Roman" w:cs="Times New Roman"/>
          <w:lang w:val="en-GB"/>
        </w:rPr>
        <w:t xml:space="preserve"> </w:t>
      </w:r>
      <w:r w:rsidR="00CC1B7B" w:rsidRPr="006025A5">
        <w:rPr>
          <w:rFonts w:ascii="Times New Roman" w:hAnsi="Times New Roman" w:cs="Times New Roman"/>
          <w:lang w:val="en-GB"/>
        </w:rPr>
        <w:t>to be</w:t>
      </w:r>
      <w:r w:rsidR="00CC7453" w:rsidRPr="006025A5">
        <w:rPr>
          <w:rFonts w:ascii="Times New Roman" w:hAnsi="Times New Roman" w:cs="Times New Roman"/>
          <w:lang w:val="en-GB"/>
        </w:rPr>
        <w:t xml:space="preserve"> an adequate solution. </w:t>
      </w:r>
    </w:p>
    <w:p w:rsidR="00FC412F" w:rsidRPr="006025A5" w:rsidRDefault="00964880"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What is your opinion of the current offer of </w:t>
      </w:r>
      <w:r w:rsidR="00FC412F" w:rsidRPr="006025A5">
        <w:rPr>
          <w:rFonts w:ascii="Times New Roman" w:hAnsi="Times New Roman" w:cs="Times New Roman"/>
          <w:lang w:val="en-GB"/>
        </w:rPr>
        <w:t>technic</w:t>
      </w:r>
      <w:r w:rsidRPr="006025A5">
        <w:rPr>
          <w:rFonts w:ascii="Times New Roman" w:hAnsi="Times New Roman" w:cs="Times New Roman"/>
          <w:lang w:val="en-GB"/>
        </w:rPr>
        <w:t>al</w:t>
      </w:r>
      <w:r w:rsidR="00FC412F" w:rsidRPr="006025A5">
        <w:rPr>
          <w:rFonts w:ascii="Times New Roman" w:hAnsi="Times New Roman" w:cs="Times New Roman"/>
          <w:lang w:val="en-GB"/>
        </w:rPr>
        <w:t xml:space="preserve"> </w:t>
      </w:r>
      <w:r w:rsidR="00854006" w:rsidRPr="006025A5">
        <w:rPr>
          <w:rFonts w:ascii="Times New Roman" w:hAnsi="Times New Roman" w:cs="Times New Roman"/>
          <w:lang w:val="en-GB"/>
        </w:rPr>
        <w:t>capacity</w:t>
      </w:r>
      <w:r w:rsidR="00FC412F" w:rsidRPr="006025A5">
        <w:rPr>
          <w:rFonts w:ascii="Times New Roman" w:hAnsi="Times New Roman" w:cs="Times New Roman"/>
          <w:lang w:val="en-GB"/>
        </w:rPr>
        <w:t xml:space="preserve"> </w:t>
      </w:r>
      <w:r w:rsidR="00854006" w:rsidRPr="006025A5">
        <w:rPr>
          <w:rFonts w:ascii="Times New Roman" w:hAnsi="Times New Roman" w:cs="Times New Roman"/>
          <w:lang w:val="en-GB"/>
        </w:rPr>
        <w:t xml:space="preserve">and options for capacity booking at the </w:t>
      </w:r>
      <w:r w:rsidR="00FC412F" w:rsidRPr="006025A5">
        <w:rPr>
          <w:rFonts w:ascii="Times New Roman" w:hAnsi="Times New Roman" w:cs="Times New Roman"/>
          <w:lang w:val="en-GB"/>
        </w:rPr>
        <w:t xml:space="preserve">Hora </w:t>
      </w:r>
      <w:proofErr w:type="spellStart"/>
      <w:r w:rsidR="00FC412F" w:rsidRPr="006025A5">
        <w:rPr>
          <w:rFonts w:ascii="Times New Roman" w:hAnsi="Times New Roman" w:cs="Times New Roman"/>
          <w:lang w:val="en-GB"/>
        </w:rPr>
        <w:t>Svaté</w:t>
      </w:r>
      <w:proofErr w:type="spellEnd"/>
      <w:r w:rsidR="00FC412F" w:rsidRPr="006025A5">
        <w:rPr>
          <w:rFonts w:ascii="Times New Roman" w:hAnsi="Times New Roman" w:cs="Times New Roman"/>
          <w:lang w:val="en-GB"/>
        </w:rPr>
        <w:t xml:space="preserve"> </w:t>
      </w:r>
      <w:proofErr w:type="spellStart"/>
      <w:r w:rsidR="00FC412F" w:rsidRPr="006025A5">
        <w:rPr>
          <w:rFonts w:ascii="Times New Roman" w:hAnsi="Times New Roman" w:cs="Times New Roman"/>
          <w:lang w:val="en-GB"/>
        </w:rPr>
        <w:t>Kateřiny</w:t>
      </w:r>
      <w:proofErr w:type="spellEnd"/>
      <w:r w:rsidR="00FC412F" w:rsidRPr="006025A5">
        <w:rPr>
          <w:rFonts w:ascii="Times New Roman" w:hAnsi="Times New Roman" w:cs="Times New Roman"/>
          <w:lang w:val="en-GB"/>
        </w:rPr>
        <w:t xml:space="preserve">, Hora </w:t>
      </w:r>
      <w:proofErr w:type="spellStart"/>
      <w:r w:rsidR="00FC412F" w:rsidRPr="006025A5">
        <w:rPr>
          <w:rFonts w:ascii="Times New Roman" w:hAnsi="Times New Roman" w:cs="Times New Roman"/>
          <w:lang w:val="en-GB"/>
        </w:rPr>
        <w:t>Svaté</w:t>
      </w:r>
      <w:proofErr w:type="spellEnd"/>
      <w:r w:rsidR="00FC412F" w:rsidRPr="006025A5">
        <w:rPr>
          <w:rFonts w:ascii="Times New Roman" w:hAnsi="Times New Roman" w:cs="Times New Roman"/>
          <w:lang w:val="en-GB"/>
        </w:rPr>
        <w:t xml:space="preserve"> </w:t>
      </w:r>
      <w:proofErr w:type="spellStart"/>
      <w:r w:rsidR="00FC412F" w:rsidRPr="006025A5">
        <w:rPr>
          <w:rFonts w:ascii="Times New Roman" w:hAnsi="Times New Roman" w:cs="Times New Roman"/>
          <w:lang w:val="en-GB"/>
        </w:rPr>
        <w:t>Kateřiny</w:t>
      </w:r>
      <w:proofErr w:type="spellEnd"/>
      <w:r w:rsidR="00FC412F" w:rsidRPr="006025A5">
        <w:rPr>
          <w:rFonts w:ascii="Times New Roman" w:hAnsi="Times New Roman" w:cs="Times New Roman"/>
          <w:lang w:val="en-GB"/>
        </w:rPr>
        <w:t xml:space="preserve"> - </w:t>
      </w:r>
      <w:proofErr w:type="spellStart"/>
      <w:r w:rsidR="00FC412F" w:rsidRPr="006025A5">
        <w:rPr>
          <w:rFonts w:ascii="Times New Roman" w:hAnsi="Times New Roman" w:cs="Times New Roman"/>
          <w:lang w:val="en-GB"/>
        </w:rPr>
        <w:t>Olbernhau</w:t>
      </w:r>
      <w:proofErr w:type="spellEnd"/>
      <w:r w:rsidR="00FC412F" w:rsidRPr="006025A5">
        <w:rPr>
          <w:rFonts w:ascii="Times New Roman" w:hAnsi="Times New Roman" w:cs="Times New Roman"/>
          <w:lang w:val="en-GB"/>
        </w:rPr>
        <w:t xml:space="preserve">, </w:t>
      </w:r>
      <w:r w:rsidR="00CC1B7B" w:rsidRPr="006025A5">
        <w:rPr>
          <w:rFonts w:ascii="Times New Roman" w:hAnsi="Times New Roman" w:cs="Times New Roman"/>
          <w:lang w:val="en-GB"/>
        </w:rPr>
        <w:t xml:space="preserve">and </w:t>
      </w:r>
      <w:proofErr w:type="spellStart"/>
      <w:r w:rsidR="00FC412F" w:rsidRPr="006025A5">
        <w:rPr>
          <w:rFonts w:ascii="Times New Roman" w:hAnsi="Times New Roman" w:cs="Times New Roman"/>
          <w:lang w:val="en-GB"/>
        </w:rPr>
        <w:t>Brandov</w:t>
      </w:r>
      <w:proofErr w:type="spellEnd"/>
      <w:r w:rsidR="00854006" w:rsidRPr="006025A5">
        <w:rPr>
          <w:rFonts w:ascii="Times New Roman" w:hAnsi="Times New Roman" w:cs="Times New Roman"/>
          <w:lang w:val="en-GB"/>
        </w:rPr>
        <w:t xml:space="preserve"> border transfer stations</w:t>
      </w:r>
      <w:r w:rsidR="00FC412F" w:rsidRPr="006025A5">
        <w:rPr>
          <w:rFonts w:ascii="Times New Roman" w:hAnsi="Times New Roman" w:cs="Times New Roman"/>
          <w:lang w:val="en-GB"/>
        </w:rPr>
        <w:t>?</w:t>
      </w:r>
    </w:p>
    <w:p w:rsidR="00C42F14" w:rsidRPr="006025A5" w:rsidRDefault="00854006" w:rsidP="004F2028">
      <w:pPr>
        <w:pStyle w:val="OtazkynaUTP"/>
        <w:rPr>
          <w:rFonts w:ascii="Times New Roman" w:hAnsi="Times New Roman" w:cs="Times New Roman"/>
          <w:lang w:val="en-GB"/>
        </w:rPr>
      </w:pPr>
      <w:r w:rsidRPr="006025A5">
        <w:rPr>
          <w:rFonts w:ascii="Times New Roman" w:hAnsi="Times New Roman" w:cs="Times New Roman"/>
          <w:lang w:val="en-GB"/>
        </w:rPr>
        <w:t>What is your view of the above proposal intended to ensure sufficient capacity</w:t>
      </w:r>
      <w:r w:rsidR="00FC412F" w:rsidRPr="006025A5">
        <w:rPr>
          <w:rFonts w:ascii="Times New Roman" w:hAnsi="Times New Roman" w:cs="Times New Roman"/>
          <w:lang w:val="en-GB"/>
        </w:rPr>
        <w:t xml:space="preserve"> </w:t>
      </w:r>
      <w:r w:rsidRPr="006025A5">
        <w:rPr>
          <w:rFonts w:ascii="Times New Roman" w:hAnsi="Times New Roman" w:cs="Times New Roman"/>
          <w:lang w:val="en-GB"/>
        </w:rPr>
        <w:t>for supplying customers in the Czech Republic? Do you regard this solution as acceptable, or would you suggest a different solution</w:t>
      </w:r>
      <w:r w:rsidR="00C42F14" w:rsidRPr="006025A5">
        <w:rPr>
          <w:rFonts w:ascii="Times New Roman" w:hAnsi="Times New Roman" w:cs="Times New Roman"/>
          <w:lang w:val="en-GB"/>
        </w:rPr>
        <w:t>?</w:t>
      </w:r>
    </w:p>
    <w:p w:rsidR="00C42F14" w:rsidRPr="006025A5" w:rsidRDefault="00854006"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Can the current </w:t>
      </w:r>
      <w:r w:rsidR="00995A1D" w:rsidRPr="006025A5">
        <w:rPr>
          <w:rFonts w:ascii="Times New Roman" w:hAnsi="Times New Roman" w:cs="Times New Roman"/>
          <w:lang w:val="en-GB"/>
        </w:rPr>
        <w:t>system</w:t>
      </w:r>
      <w:r w:rsidR="00FC412F" w:rsidRPr="006025A5">
        <w:rPr>
          <w:rFonts w:ascii="Times New Roman" w:hAnsi="Times New Roman" w:cs="Times New Roman"/>
          <w:lang w:val="en-GB"/>
        </w:rPr>
        <w:t xml:space="preserve"> </w:t>
      </w:r>
      <w:r w:rsidRPr="006025A5">
        <w:rPr>
          <w:rFonts w:ascii="Times New Roman" w:hAnsi="Times New Roman" w:cs="Times New Roman"/>
          <w:lang w:val="en-GB"/>
        </w:rPr>
        <w:t xml:space="preserve">of capacity offering and booking </w:t>
      </w:r>
      <w:r w:rsidR="00995A1D" w:rsidRPr="006025A5">
        <w:rPr>
          <w:rFonts w:ascii="Times New Roman" w:hAnsi="Times New Roman" w:cs="Times New Roman"/>
          <w:lang w:val="en-GB"/>
        </w:rPr>
        <w:t>jeopardise</w:t>
      </w:r>
      <w:r w:rsidRPr="006025A5">
        <w:rPr>
          <w:rFonts w:ascii="Times New Roman" w:hAnsi="Times New Roman" w:cs="Times New Roman"/>
          <w:lang w:val="en-GB"/>
        </w:rPr>
        <w:t xml:space="preserve"> the security </w:t>
      </w:r>
      <w:r w:rsidR="00995A1D" w:rsidRPr="006025A5">
        <w:rPr>
          <w:rFonts w:ascii="Times New Roman" w:hAnsi="Times New Roman" w:cs="Times New Roman"/>
          <w:lang w:val="en-GB"/>
        </w:rPr>
        <w:t>of</w:t>
      </w:r>
      <w:r w:rsidRPr="006025A5">
        <w:rPr>
          <w:rFonts w:ascii="Times New Roman" w:hAnsi="Times New Roman" w:cs="Times New Roman"/>
          <w:lang w:val="en-GB"/>
        </w:rPr>
        <w:t xml:space="preserve"> supply to the Czech Republic and can it impede the development of the Czech gas market</w:t>
      </w:r>
      <w:r w:rsidR="00FC412F" w:rsidRPr="006025A5">
        <w:rPr>
          <w:rFonts w:ascii="Times New Roman" w:hAnsi="Times New Roman" w:cs="Times New Roman"/>
          <w:lang w:val="en-GB"/>
        </w:rPr>
        <w:t>?</w:t>
      </w:r>
    </w:p>
    <w:p w:rsidR="006370B0" w:rsidRPr="006025A5" w:rsidRDefault="006370B0" w:rsidP="00573FCF">
      <w:pPr>
        <w:pStyle w:val="Nadpis1"/>
        <w:rPr>
          <w:lang w:val="en-GB"/>
        </w:rPr>
      </w:pPr>
      <w:r w:rsidRPr="006025A5">
        <w:rPr>
          <w:lang w:val="en-GB"/>
        </w:rPr>
        <w:lastRenderedPageBreak/>
        <w:t>Princip</w:t>
      </w:r>
      <w:r w:rsidR="004F635E" w:rsidRPr="006025A5">
        <w:rPr>
          <w:lang w:val="en-GB"/>
        </w:rPr>
        <w:t xml:space="preserve">les of interruptible </w:t>
      </w:r>
      <w:r w:rsidR="004F635E" w:rsidRPr="00CE358D">
        <w:rPr>
          <w:lang w:val="en-US"/>
        </w:rPr>
        <w:t>capacity</w:t>
      </w:r>
      <w:r w:rsidR="004F635E" w:rsidRPr="006025A5">
        <w:rPr>
          <w:lang w:val="en-GB"/>
        </w:rPr>
        <w:t xml:space="preserve"> </w:t>
      </w:r>
      <w:r w:rsidR="00F634EA" w:rsidRPr="006025A5">
        <w:rPr>
          <w:lang w:val="en-GB"/>
        </w:rPr>
        <w:t>booking</w:t>
      </w:r>
      <w:r w:rsidR="004F635E" w:rsidRPr="006025A5">
        <w:rPr>
          <w:lang w:val="en-GB"/>
        </w:rPr>
        <w:t xml:space="preserve"> and use</w:t>
      </w:r>
      <w:r w:rsidR="00CC1B7B" w:rsidRPr="006025A5">
        <w:rPr>
          <w:lang w:val="en-GB"/>
        </w:rPr>
        <w:t xml:space="preserve"> </w:t>
      </w:r>
    </w:p>
    <w:p w:rsidR="006370B0" w:rsidRPr="006025A5" w:rsidRDefault="004F635E" w:rsidP="004F2028">
      <w:pPr>
        <w:keepNext/>
        <w:keepLines/>
        <w:rPr>
          <w:rFonts w:ascii="Times New Roman" w:hAnsi="Times New Roman" w:cs="Times New Roman"/>
          <w:lang w:val="en-GB"/>
        </w:rPr>
      </w:pPr>
      <w:r w:rsidRPr="006025A5">
        <w:rPr>
          <w:rFonts w:ascii="Times New Roman" w:hAnsi="Times New Roman" w:cs="Times New Roman"/>
          <w:lang w:val="en-GB"/>
        </w:rPr>
        <w:t>As part of NC CAM</w:t>
      </w:r>
      <w:r w:rsidR="006370B0" w:rsidRPr="006025A5">
        <w:rPr>
          <w:rFonts w:ascii="Times New Roman" w:hAnsi="Times New Roman" w:cs="Times New Roman"/>
          <w:lang w:val="en-GB"/>
        </w:rPr>
        <w:t xml:space="preserve"> implementa</w:t>
      </w:r>
      <w:r w:rsidRPr="006025A5">
        <w:rPr>
          <w:rFonts w:ascii="Times New Roman" w:hAnsi="Times New Roman" w:cs="Times New Roman"/>
          <w:lang w:val="en-GB"/>
        </w:rPr>
        <w:t xml:space="preserve">tion, </w:t>
      </w:r>
      <w:r w:rsidR="00BE138B" w:rsidRPr="006025A5">
        <w:rPr>
          <w:rFonts w:ascii="Times New Roman" w:hAnsi="Times New Roman" w:cs="Times New Roman"/>
          <w:lang w:val="en-GB"/>
        </w:rPr>
        <w:t xml:space="preserve">the </w:t>
      </w:r>
      <w:r w:rsidR="00F634EA" w:rsidRPr="006025A5">
        <w:rPr>
          <w:rFonts w:ascii="Times New Roman" w:hAnsi="Times New Roman" w:cs="Times New Roman"/>
          <w:lang w:val="en-GB"/>
        </w:rPr>
        <w:t>approach</w:t>
      </w:r>
      <w:r w:rsidR="00BE138B" w:rsidRPr="006025A5">
        <w:rPr>
          <w:rFonts w:ascii="Times New Roman" w:hAnsi="Times New Roman" w:cs="Times New Roman"/>
          <w:lang w:val="en-GB"/>
        </w:rPr>
        <w:t xml:space="preserve"> to interruptible capacity will have to be completely changed compared with </w:t>
      </w:r>
      <w:r w:rsidR="00CC1B7B" w:rsidRPr="006025A5">
        <w:rPr>
          <w:rFonts w:ascii="Times New Roman" w:hAnsi="Times New Roman" w:cs="Times New Roman"/>
          <w:lang w:val="en-GB"/>
        </w:rPr>
        <w:t>its</w:t>
      </w:r>
      <w:r w:rsidR="00BE138B" w:rsidRPr="006025A5">
        <w:rPr>
          <w:rFonts w:ascii="Times New Roman" w:hAnsi="Times New Roman" w:cs="Times New Roman"/>
          <w:lang w:val="en-GB"/>
        </w:rPr>
        <w:t xml:space="preserve"> current treatment in the </w:t>
      </w:r>
      <w:r w:rsidR="006370B0" w:rsidRPr="006025A5">
        <w:rPr>
          <w:rFonts w:ascii="Times New Roman" w:hAnsi="Times New Roman" w:cs="Times New Roman"/>
          <w:lang w:val="en-GB"/>
        </w:rPr>
        <w:t xml:space="preserve">PTP. </w:t>
      </w:r>
      <w:r w:rsidR="00BE138B" w:rsidRPr="006025A5">
        <w:rPr>
          <w:rFonts w:ascii="Times New Roman" w:hAnsi="Times New Roman" w:cs="Times New Roman"/>
          <w:lang w:val="en-GB"/>
        </w:rPr>
        <w:t xml:space="preserve">Since this issue attracts </w:t>
      </w:r>
      <w:r w:rsidR="00F634EA" w:rsidRPr="006025A5">
        <w:rPr>
          <w:rFonts w:ascii="Times New Roman" w:hAnsi="Times New Roman" w:cs="Times New Roman"/>
          <w:lang w:val="en-GB"/>
        </w:rPr>
        <w:t>quite</w:t>
      </w:r>
      <w:r w:rsidR="00BE138B" w:rsidRPr="006025A5">
        <w:rPr>
          <w:rFonts w:ascii="Times New Roman" w:hAnsi="Times New Roman" w:cs="Times New Roman"/>
          <w:lang w:val="en-GB"/>
        </w:rPr>
        <w:t xml:space="preserve"> a number of different solutions, the ERO will proceed on the basis of feedback from network </w:t>
      </w:r>
      <w:r w:rsidR="00F634EA" w:rsidRPr="006025A5">
        <w:rPr>
          <w:rFonts w:ascii="Times New Roman" w:hAnsi="Times New Roman" w:cs="Times New Roman"/>
          <w:lang w:val="en-GB"/>
        </w:rPr>
        <w:t>users</w:t>
      </w:r>
      <w:r w:rsidR="00BE138B" w:rsidRPr="006025A5">
        <w:rPr>
          <w:rFonts w:ascii="Times New Roman" w:hAnsi="Times New Roman" w:cs="Times New Roman"/>
          <w:lang w:val="en-GB"/>
        </w:rPr>
        <w:t xml:space="preserve"> on the following </w:t>
      </w:r>
      <w:r w:rsidR="00F634EA" w:rsidRPr="006025A5">
        <w:rPr>
          <w:rFonts w:ascii="Times New Roman" w:hAnsi="Times New Roman" w:cs="Times New Roman"/>
          <w:lang w:val="en-GB"/>
        </w:rPr>
        <w:t>questions</w:t>
      </w:r>
      <w:r w:rsidR="00BE138B" w:rsidRPr="006025A5">
        <w:rPr>
          <w:rFonts w:ascii="Times New Roman" w:hAnsi="Times New Roman" w:cs="Times New Roman"/>
          <w:lang w:val="en-GB"/>
        </w:rPr>
        <w:t xml:space="preserve">: </w:t>
      </w:r>
    </w:p>
    <w:p w:rsidR="006370B0" w:rsidRPr="006025A5" w:rsidRDefault="00D91355" w:rsidP="004F2028">
      <w:pPr>
        <w:pStyle w:val="OtazkynaUTP"/>
        <w:keepNext/>
        <w:keepLines/>
        <w:rPr>
          <w:rFonts w:ascii="Times New Roman" w:hAnsi="Times New Roman" w:cs="Times New Roman"/>
          <w:lang w:val="en-GB"/>
        </w:rPr>
      </w:pPr>
      <w:r w:rsidRPr="006025A5">
        <w:rPr>
          <w:rFonts w:ascii="Times New Roman" w:hAnsi="Times New Roman" w:cs="Times New Roman"/>
          <w:lang w:val="en-GB"/>
        </w:rPr>
        <w:t>For what periods of time should interruptible capacity be offered</w:t>
      </w:r>
      <w:r w:rsidR="006370B0" w:rsidRPr="006025A5">
        <w:rPr>
          <w:rFonts w:ascii="Times New Roman" w:hAnsi="Times New Roman" w:cs="Times New Roman"/>
          <w:lang w:val="en-GB"/>
        </w:rPr>
        <w:t>?</w:t>
      </w:r>
    </w:p>
    <w:p w:rsidR="006370B0" w:rsidRPr="006025A5" w:rsidRDefault="00D91355" w:rsidP="004F2028">
      <w:pPr>
        <w:pStyle w:val="OtazkynaUTP"/>
        <w:keepNext/>
        <w:keepLines/>
        <w:rPr>
          <w:rFonts w:ascii="Times New Roman" w:hAnsi="Times New Roman" w:cs="Times New Roman"/>
          <w:lang w:val="en-GB"/>
        </w:rPr>
      </w:pPr>
      <w:r w:rsidRPr="006025A5">
        <w:rPr>
          <w:rFonts w:ascii="Times New Roman" w:hAnsi="Times New Roman" w:cs="Times New Roman"/>
          <w:lang w:val="en-GB"/>
        </w:rPr>
        <w:t>What should be the pricing of interruptible capacity</w:t>
      </w:r>
      <w:r w:rsidR="006370B0" w:rsidRPr="006025A5">
        <w:rPr>
          <w:rFonts w:ascii="Times New Roman" w:hAnsi="Times New Roman" w:cs="Times New Roman"/>
          <w:lang w:val="en-GB"/>
        </w:rPr>
        <w:t>?</w:t>
      </w:r>
    </w:p>
    <w:p w:rsidR="006370B0" w:rsidRPr="006025A5" w:rsidRDefault="00D91355" w:rsidP="004F2028">
      <w:pPr>
        <w:pStyle w:val="OtazkynaUTP"/>
        <w:keepLines/>
        <w:rPr>
          <w:rFonts w:ascii="Times New Roman" w:hAnsi="Times New Roman" w:cs="Times New Roman"/>
          <w:lang w:val="en-GB"/>
        </w:rPr>
      </w:pPr>
      <w:r w:rsidRPr="006025A5">
        <w:rPr>
          <w:rFonts w:ascii="Times New Roman" w:hAnsi="Times New Roman" w:cs="Times New Roman"/>
          <w:lang w:val="en-GB"/>
        </w:rPr>
        <w:t xml:space="preserve">Should the interruptible capacity be returned to the user when it wins firm </w:t>
      </w:r>
      <w:r w:rsidR="00855B91" w:rsidRPr="006025A5">
        <w:rPr>
          <w:rFonts w:ascii="Times New Roman" w:hAnsi="Times New Roman" w:cs="Times New Roman"/>
          <w:lang w:val="en-GB"/>
        </w:rPr>
        <w:t xml:space="preserve">transmission </w:t>
      </w:r>
      <w:r w:rsidRPr="006025A5">
        <w:rPr>
          <w:rFonts w:ascii="Times New Roman" w:hAnsi="Times New Roman" w:cs="Times New Roman"/>
          <w:lang w:val="en-GB"/>
        </w:rPr>
        <w:t>capacity</w:t>
      </w:r>
      <w:r w:rsidR="006370B0" w:rsidRPr="006025A5">
        <w:rPr>
          <w:rFonts w:ascii="Times New Roman" w:hAnsi="Times New Roman" w:cs="Times New Roman"/>
          <w:lang w:val="en-GB"/>
        </w:rPr>
        <w:t xml:space="preserve"> </w:t>
      </w:r>
      <w:r w:rsidRPr="006025A5">
        <w:rPr>
          <w:rFonts w:ascii="Times New Roman" w:hAnsi="Times New Roman" w:cs="Times New Roman"/>
          <w:lang w:val="en-GB"/>
        </w:rPr>
        <w:t>in an auction for the same period of time</w:t>
      </w:r>
      <w:r w:rsidR="006370B0" w:rsidRPr="006025A5">
        <w:rPr>
          <w:rFonts w:ascii="Times New Roman" w:hAnsi="Times New Roman" w:cs="Times New Roman"/>
          <w:lang w:val="en-GB"/>
        </w:rPr>
        <w:t>?</w:t>
      </w:r>
    </w:p>
    <w:p w:rsidR="006370B0" w:rsidRPr="006025A5" w:rsidRDefault="00002EE9" w:rsidP="004F2028">
      <w:pPr>
        <w:pStyle w:val="OtazkynaUTP"/>
        <w:keepLines/>
        <w:rPr>
          <w:rFonts w:ascii="Times New Roman" w:hAnsi="Times New Roman" w:cs="Times New Roman"/>
          <w:lang w:val="en-GB"/>
        </w:rPr>
      </w:pPr>
      <w:r w:rsidRPr="006025A5">
        <w:rPr>
          <w:rFonts w:ascii="Times New Roman" w:hAnsi="Times New Roman" w:cs="Times New Roman"/>
          <w:lang w:val="en-GB"/>
        </w:rPr>
        <w:t xml:space="preserve">What is your suggestion for the execution in practice of interruptions under Article </w:t>
      </w:r>
      <w:r w:rsidR="006370B0" w:rsidRPr="006025A5">
        <w:rPr>
          <w:rFonts w:ascii="Times New Roman" w:hAnsi="Times New Roman" w:cs="Times New Roman"/>
          <w:lang w:val="en-GB"/>
        </w:rPr>
        <w:t>24 NC CAM</w:t>
      </w:r>
      <w:r w:rsidRPr="006025A5">
        <w:rPr>
          <w:rFonts w:ascii="Times New Roman" w:hAnsi="Times New Roman" w:cs="Times New Roman"/>
          <w:lang w:val="en-GB"/>
        </w:rPr>
        <w:t>?</w:t>
      </w:r>
    </w:p>
    <w:p w:rsidR="0019451B" w:rsidRDefault="0019451B" w:rsidP="004F2028">
      <w:pPr>
        <w:pStyle w:val="Nadpis1"/>
        <w:pageBreakBefore w:val="0"/>
        <w:rPr>
          <w:rFonts w:ascii="Times New Roman" w:hAnsi="Times New Roman" w:cs="Times New Roman"/>
          <w:sz w:val="22"/>
          <w:szCs w:val="22"/>
          <w:lang w:val="en-GB"/>
        </w:rPr>
      </w:pPr>
    </w:p>
    <w:p w:rsidR="00C42F14" w:rsidRPr="006025A5" w:rsidRDefault="004F635E" w:rsidP="00573FCF">
      <w:pPr>
        <w:pStyle w:val="Nadpis1"/>
        <w:pageBreakBefore w:val="0"/>
        <w:rPr>
          <w:lang w:val="en-GB"/>
        </w:rPr>
      </w:pPr>
      <w:r w:rsidRPr="006025A5">
        <w:rPr>
          <w:lang w:val="en-GB"/>
        </w:rPr>
        <w:t>Tari</w:t>
      </w:r>
      <w:r w:rsidR="00B2796F" w:rsidRPr="006025A5">
        <w:rPr>
          <w:lang w:val="en-GB"/>
        </w:rPr>
        <w:t>ffs</w:t>
      </w:r>
      <w:r w:rsidRPr="006025A5">
        <w:rPr>
          <w:lang w:val="en-GB"/>
        </w:rPr>
        <w:t xml:space="preserve"> for </w:t>
      </w:r>
      <w:r w:rsidR="00B2796F" w:rsidRPr="006025A5">
        <w:rPr>
          <w:lang w:val="en-GB"/>
        </w:rPr>
        <w:t>short</w:t>
      </w:r>
      <w:r w:rsidRPr="006025A5">
        <w:rPr>
          <w:lang w:val="en-GB"/>
        </w:rPr>
        <w:t>-</w:t>
      </w:r>
      <w:r w:rsidRPr="00573FCF">
        <w:t>term</w:t>
      </w:r>
      <w:r w:rsidRPr="006025A5">
        <w:rPr>
          <w:lang w:val="en-GB"/>
        </w:rPr>
        <w:t xml:space="preserve"> </w:t>
      </w:r>
      <w:r w:rsidR="00B2796F" w:rsidRPr="006025A5">
        <w:rPr>
          <w:lang w:val="en-GB"/>
        </w:rPr>
        <w:t>products</w:t>
      </w:r>
      <w:r w:rsidR="00855B91" w:rsidRPr="006025A5">
        <w:rPr>
          <w:lang w:val="en-GB"/>
        </w:rPr>
        <w:t xml:space="preserve"> </w:t>
      </w:r>
    </w:p>
    <w:p w:rsidR="00C42F14" w:rsidRPr="006025A5" w:rsidRDefault="0019451B" w:rsidP="004F2028">
      <w:pPr>
        <w:rPr>
          <w:rFonts w:ascii="Times New Roman" w:hAnsi="Times New Roman" w:cs="Times New Roman"/>
          <w:lang w:val="en-GB"/>
        </w:rPr>
      </w:pPr>
      <w:r>
        <w:rPr>
          <w:rFonts w:ascii="Times New Roman" w:hAnsi="Times New Roman" w:cs="Times New Roman"/>
          <w:lang w:val="en-GB"/>
        </w:rPr>
        <w:t xml:space="preserve">The </w:t>
      </w:r>
      <w:r w:rsidR="00C42F14" w:rsidRPr="006025A5">
        <w:rPr>
          <w:rFonts w:ascii="Times New Roman" w:hAnsi="Times New Roman" w:cs="Times New Roman"/>
          <w:lang w:val="en-GB"/>
        </w:rPr>
        <w:t xml:space="preserve">NC CAM </w:t>
      </w:r>
      <w:r w:rsidR="004F635E" w:rsidRPr="006025A5">
        <w:rPr>
          <w:rFonts w:ascii="Times New Roman" w:hAnsi="Times New Roman" w:cs="Times New Roman"/>
          <w:lang w:val="en-GB"/>
        </w:rPr>
        <w:t xml:space="preserve">will result in a greater </w:t>
      </w:r>
      <w:r w:rsidR="00B2796F" w:rsidRPr="006025A5">
        <w:rPr>
          <w:rFonts w:ascii="Times New Roman" w:hAnsi="Times New Roman" w:cs="Times New Roman"/>
          <w:lang w:val="en-GB"/>
        </w:rPr>
        <w:t>use</w:t>
      </w:r>
      <w:r w:rsidR="004F635E" w:rsidRPr="006025A5">
        <w:rPr>
          <w:rFonts w:ascii="Times New Roman" w:hAnsi="Times New Roman" w:cs="Times New Roman"/>
          <w:lang w:val="en-GB"/>
        </w:rPr>
        <w:t xml:space="preserve"> of short-term </w:t>
      </w:r>
      <w:r w:rsidR="00B2796F" w:rsidRPr="006025A5">
        <w:rPr>
          <w:rFonts w:ascii="Times New Roman" w:hAnsi="Times New Roman" w:cs="Times New Roman"/>
          <w:lang w:val="en-GB"/>
        </w:rPr>
        <w:t>capacities</w:t>
      </w:r>
      <w:r w:rsidR="004F635E" w:rsidRPr="006025A5">
        <w:rPr>
          <w:rFonts w:ascii="Times New Roman" w:hAnsi="Times New Roman" w:cs="Times New Roman"/>
          <w:lang w:val="en-GB"/>
        </w:rPr>
        <w:t xml:space="preserve"> because of the more difficult and </w:t>
      </w:r>
      <w:r w:rsidR="00B2796F" w:rsidRPr="006025A5">
        <w:rPr>
          <w:rFonts w:ascii="Times New Roman" w:hAnsi="Times New Roman" w:cs="Times New Roman"/>
          <w:lang w:val="en-GB"/>
        </w:rPr>
        <w:t>less</w:t>
      </w:r>
      <w:r w:rsidR="004F635E" w:rsidRPr="006025A5">
        <w:rPr>
          <w:rFonts w:ascii="Times New Roman" w:hAnsi="Times New Roman" w:cs="Times New Roman"/>
          <w:lang w:val="en-GB"/>
        </w:rPr>
        <w:t xml:space="preserve"> </w:t>
      </w:r>
      <w:r w:rsidR="00C42F14" w:rsidRPr="006025A5">
        <w:rPr>
          <w:rFonts w:ascii="Times New Roman" w:hAnsi="Times New Roman" w:cs="Times New Roman"/>
          <w:lang w:val="en-GB"/>
        </w:rPr>
        <w:t>flexibl</w:t>
      </w:r>
      <w:r w:rsidR="004F635E" w:rsidRPr="006025A5">
        <w:rPr>
          <w:rFonts w:ascii="Times New Roman" w:hAnsi="Times New Roman" w:cs="Times New Roman"/>
          <w:lang w:val="en-GB"/>
        </w:rPr>
        <w:t xml:space="preserve">e booking of long-term </w:t>
      </w:r>
      <w:r w:rsidR="00B2796F" w:rsidRPr="006025A5">
        <w:rPr>
          <w:rFonts w:ascii="Times New Roman" w:hAnsi="Times New Roman" w:cs="Times New Roman"/>
          <w:lang w:val="en-GB"/>
        </w:rPr>
        <w:t>capacities</w:t>
      </w:r>
      <w:r w:rsidR="00C42F14" w:rsidRPr="006025A5">
        <w:rPr>
          <w:rFonts w:ascii="Times New Roman" w:hAnsi="Times New Roman" w:cs="Times New Roman"/>
          <w:lang w:val="en-GB"/>
        </w:rPr>
        <w:t>.</w:t>
      </w:r>
      <w:r w:rsidR="007848F6" w:rsidRPr="006025A5">
        <w:rPr>
          <w:rFonts w:ascii="Times New Roman" w:hAnsi="Times New Roman" w:cs="Times New Roman"/>
          <w:lang w:val="en-GB"/>
        </w:rPr>
        <w:t xml:space="preserve"> T</w:t>
      </w:r>
      <w:r w:rsidR="004F635E" w:rsidRPr="006025A5">
        <w:rPr>
          <w:rFonts w:ascii="Times New Roman" w:hAnsi="Times New Roman" w:cs="Times New Roman"/>
          <w:lang w:val="en-GB"/>
        </w:rPr>
        <w:t xml:space="preserve">his lower </w:t>
      </w:r>
      <w:r w:rsidR="007848F6" w:rsidRPr="006025A5">
        <w:rPr>
          <w:rFonts w:ascii="Times New Roman" w:hAnsi="Times New Roman" w:cs="Times New Roman"/>
          <w:lang w:val="en-GB"/>
        </w:rPr>
        <w:t>flexibilit</w:t>
      </w:r>
      <w:r w:rsidR="004F635E" w:rsidRPr="006025A5">
        <w:rPr>
          <w:rFonts w:ascii="Times New Roman" w:hAnsi="Times New Roman" w:cs="Times New Roman"/>
          <w:lang w:val="en-GB"/>
        </w:rPr>
        <w:t xml:space="preserve">y should be </w:t>
      </w:r>
      <w:r w:rsidR="00B2796F" w:rsidRPr="006025A5">
        <w:rPr>
          <w:rFonts w:ascii="Times New Roman" w:hAnsi="Times New Roman" w:cs="Times New Roman"/>
          <w:lang w:val="en-GB"/>
        </w:rPr>
        <w:t>offset</w:t>
      </w:r>
      <w:r w:rsidR="004F635E" w:rsidRPr="006025A5">
        <w:rPr>
          <w:rFonts w:ascii="Times New Roman" w:hAnsi="Times New Roman" w:cs="Times New Roman"/>
          <w:lang w:val="en-GB"/>
        </w:rPr>
        <w:t xml:space="preserve"> by the tariffs for </w:t>
      </w:r>
      <w:r w:rsidR="00B2796F" w:rsidRPr="006025A5">
        <w:rPr>
          <w:rFonts w:ascii="Times New Roman" w:hAnsi="Times New Roman" w:cs="Times New Roman"/>
          <w:lang w:val="en-GB"/>
        </w:rPr>
        <w:t>booking</w:t>
      </w:r>
      <w:r w:rsidR="004F635E" w:rsidRPr="006025A5">
        <w:rPr>
          <w:rFonts w:ascii="Times New Roman" w:hAnsi="Times New Roman" w:cs="Times New Roman"/>
          <w:lang w:val="en-GB"/>
        </w:rPr>
        <w:t xml:space="preserve"> short-term </w:t>
      </w:r>
      <w:r w:rsidR="007848F6" w:rsidRPr="006025A5">
        <w:rPr>
          <w:rFonts w:ascii="Times New Roman" w:hAnsi="Times New Roman" w:cs="Times New Roman"/>
          <w:lang w:val="en-GB"/>
        </w:rPr>
        <w:t>(</w:t>
      </w:r>
      <w:r w:rsidR="004F635E" w:rsidRPr="006025A5">
        <w:rPr>
          <w:rFonts w:ascii="Times New Roman" w:hAnsi="Times New Roman" w:cs="Times New Roman"/>
          <w:lang w:val="en-GB"/>
        </w:rPr>
        <w:t>quarter, month, day</w:t>
      </w:r>
      <w:r w:rsidR="007848F6" w:rsidRPr="006025A5">
        <w:rPr>
          <w:rFonts w:ascii="Times New Roman" w:hAnsi="Times New Roman" w:cs="Times New Roman"/>
          <w:lang w:val="en-GB"/>
        </w:rPr>
        <w:t xml:space="preserve">) </w:t>
      </w:r>
      <w:r w:rsidR="00B2796F" w:rsidRPr="006025A5">
        <w:rPr>
          <w:rFonts w:ascii="Times New Roman" w:hAnsi="Times New Roman" w:cs="Times New Roman"/>
          <w:lang w:val="en-GB"/>
        </w:rPr>
        <w:t>capacities</w:t>
      </w:r>
      <w:r w:rsidR="007848F6" w:rsidRPr="006025A5">
        <w:rPr>
          <w:rFonts w:ascii="Times New Roman" w:hAnsi="Times New Roman" w:cs="Times New Roman"/>
          <w:lang w:val="en-GB"/>
        </w:rPr>
        <w:t>.</w:t>
      </w:r>
      <w:r w:rsidR="00855B91" w:rsidRPr="006025A5">
        <w:rPr>
          <w:rFonts w:ascii="Times New Roman" w:hAnsi="Times New Roman" w:cs="Times New Roman"/>
          <w:lang w:val="en-GB"/>
        </w:rPr>
        <w:t xml:space="preserve"> </w:t>
      </w:r>
    </w:p>
    <w:p w:rsidR="00C42F14" w:rsidRPr="006025A5" w:rsidRDefault="00002EE9" w:rsidP="004F2028">
      <w:pPr>
        <w:pStyle w:val="OtazkynaUTP"/>
        <w:rPr>
          <w:rFonts w:ascii="Times New Roman" w:hAnsi="Times New Roman" w:cs="Times New Roman"/>
          <w:lang w:val="en-GB"/>
        </w:rPr>
      </w:pPr>
      <w:r w:rsidRPr="006025A5">
        <w:rPr>
          <w:rFonts w:ascii="Times New Roman" w:hAnsi="Times New Roman" w:cs="Times New Roman"/>
          <w:lang w:val="en-GB"/>
        </w:rPr>
        <w:t>What should be the method for pricing these short-term products</w:t>
      </w:r>
      <w:r w:rsidR="00C42F14" w:rsidRPr="006025A5">
        <w:rPr>
          <w:rFonts w:ascii="Times New Roman" w:hAnsi="Times New Roman" w:cs="Times New Roman"/>
          <w:lang w:val="en-GB"/>
        </w:rPr>
        <w:t xml:space="preserve">? </w:t>
      </w:r>
    </w:p>
    <w:p w:rsidR="0019451B" w:rsidRDefault="0019451B" w:rsidP="004F2028">
      <w:pPr>
        <w:pStyle w:val="Nadpis1"/>
        <w:pageBreakBefore w:val="0"/>
        <w:rPr>
          <w:rFonts w:ascii="Times New Roman" w:hAnsi="Times New Roman" w:cs="Times New Roman"/>
          <w:sz w:val="22"/>
          <w:szCs w:val="22"/>
          <w:lang w:val="en-GB"/>
        </w:rPr>
      </w:pPr>
    </w:p>
    <w:p w:rsidR="00C42F14" w:rsidRPr="006025A5" w:rsidRDefault="004F635E" w:rsidP="00573FCF">
      <w:pPr>
        <w:pStyle w:val="Nadpis1"/>
        <w:pageBreakBefore w:val="0"/>
        <w:rPr>
          <w:lang w:val="en-GB"/>
        </w:rPr>
      </w:pPr>
      <w:r w:rsidRPr="006025A5">
        <w:rPr>
          <w:lang w:val="en-GB"/>
        </w:rPr>
        <w:t xml:space="preserve">Splitting and </w:t>
      </w:r>
      <w:r w:rsidRPr="00CE358D">
        <w:rPr>
          <w:lang w:val="en-US"/>
        </w:rPr>
        <w:t>attributing</w:t>
      </w:r>
      <w:r w:rsidRPr="006025A5">
        <w:rPr>
          <w:lang w:val="en-GB"/>
        </w:rPr>
        <w:t xml:space="preserve"> </w:t>
      </w:r>
      <w:r w:rsidR="00C42F14" w:rsidRPr="006025A5">
        <w:rPr>
          <w:lang w:val="en-GB"/>
        </w:rPr>
        <w:t>au</w:t>
      </w:r>
      <w:r w:rsidRPr="006025A5">
        <w:rPr>
          <w:lang w:val="en-GB"/>
        </w:rPr>
        <w:t>ction premium</w:t>
      </w:r>
      <w:r w:rsidR="00855B91" w:rsidRPr="006025A5">
        <w:rPr>
          <w:lang w:val="en-GB"/>
        </w:rPr>
        <w:t>s</w:t>
      </w:r>
      <w:r w:rsidRPr="006025A5">
        <w:rPr>
          <w:lang w:val="en-GB"/>
        </w:rPr>
        <w:t xml:space="preserve"> </w:t>
      </w:r>
    </w:p>
    <w:p w:rsidR="00F7164C" w:rsidRPr="006025A5" w:rsidRDefault="004F635E" w:rsidP="004F2028">
      <w:pPr>
        <w:rPr>
          <w:rFonts w:ascii="Times New Roman" w:eastAsia="Times New Roman" w:hAnsi="Times New Roman" w:cs="Times New Roman"/>
          <w:lang w:val="en-GB"/>
        </w:rPr>
      </w:pPr>
      <w:r w:rsidRPr="006025A5">
        <w:rPr>
          <w:rFonts w:ascii="Times New Roman" w:eastAsia="Times New Roman" w:hAnsi="Times New Roman" w:cs="Times New Roman"/>
          <w:lang w:val="en-GB"/>
        </w:rPr>
        <w:t xml:space="preserve">Under Article </w:t>
      </w:r>
      <w:r w:rsidR="00F7164C" w:rsidRPr="006025A5">
        <w:rPr>
          <w:rFonts w:ascii="Times New Roman" w:eastAsia="Times New Roman" w:hAnsi="Times New Roman" w:cs="Times New Roman"/>
          <w:lang w:val="en-GB"/>
        </w:rPr>
        <w:t xml:space="preserve">26 </w:t>
      </w:r>
      <w:r w:rsidRPr="006025A5">
        <w:rPr>
          <w:rFonts w:ascii="Times New Roman" w:eastAsia="Times New Roman" w:hAnsi="Times New Roman" w:cs="Times New Roman"/>
          <w:lang w:val="en-GB"/>
        </w:rPr>
        <w:t xml:space="preserve">of the Regulation, </w:t>
      </w:r>
      <w:r w:rsidR="00DA5C94" w:rsidRPr="006025A5">
        <w:rPr>
          <w:rFonts w:ascii="Times New Roman" w:eastAsia="Times New Roman" w:hAnsi="Times New Roman" w:cs="Times New Roman"/>
          <w:lang w:val="en-GB"/>
        </w:rPr>
        <w:t>a</w:t>
      </w:r>
      <w:r w:rsidR="00DA5C94" w:rsidRPr="006025A5">
        <w:rPr>
          <w:rFonts w:ascii="Times New Roman" w:hAnsi="Times New Roman" w:cs="Times New Roman"/>
          <w:lang w:val="en-GB"/>
        </w:rPr>
        <w:t>uction revenues from bundled capacity need to be split between the transmission system operators placing capacities in bundled capacity. The reserve price of the bundled capacity shall be the sum of reserve prices of the capacities in the bundled capacity. All revenues from sales of bundled capacity shall be attributed to the contributing transmission system operators after each capacity transaction.</w:t>
      </w:r>
      <w:r w:rsidR="00F7164C" w:rsidRPr="006025A5">
        <w:rPr>
          <w:rFonts w:ascii="Times New Roman" w:eastAsia="Times New Roman" w:hAnsi="Times New Roman" w:cs="Times New Roman"/>
          <w:lang w:val="en-GB"/>
        </w:rPr>
        <w:t xml:space="preserve"> </w:t>
      </w:r>
      <w:r w:rsidR="00DA5C94" w:rsidRPr="006025A5">
        <w:rPr>
          <w:rFonts w:ascii="Times New Roman" w:hAnsi="Times New Roman" w:cs="Times New Roman"/>
          <w:lang w:val="en-GB"/>
        </w:rPr>
        <w:t>The revenues from the reserve price of bundled capacity shall be attributed to the transmission system operators in proportion to the reserve prices of their capacities in the bundled capacity. The revenues from the auction premium from bundled capacity above the reserve price shall be split according to agreement between the transmission system operators, approved by the relevant national regulatory authority, where appropriate, in advance of the auctions. Where no agreement is concluded before the auction, the revenues from the auction premium from bundled capacity shall be attributed to the transmission system operators in equal proportions.</w:t>
      </w:r>
      <w:r w:rsidR="00DA5C94" w:rsidRPr="006025A5">
        <w:rPr>
          <w:rFonts w:ascii="Times New Roman" w:eastAsia="Times New Roman" w:hAnsi="Times New Roman" w:cs="Times New Roman"/>
          <w:lang w:val="en-GB"/>
        </w:rPr>
        <w:t xml:space="preserve"> </w:t>
      </w:r>
    </w:p>
    <w:p w:rsidR="00F7164C" w:rsidRPr="006025A5" w:rsidRDefault="004F635E" w:rsidP="004F2028">
      <w:pPr>
        <w:rPr>
          <w:rFonts w:ascii="Times New Roman" w:eastAsia="Times New Roman" w:hAnsi="Times New Roman" w:cs="Times New Roman"/>
          <w:lang w:val="en-GB"/>
        </w:rPr>
      </w:pPr>
      <w:r w:rsidRPr="006025A5">
        <w:rPr>
          <w:rFonts w:ascii="Times New Roman" w:eastAsia="Times New Roman" w:hAnsi="Times New Roman" w:cs="Times New Roman"/>
          <w:lang w:val="en-GB"/>
        </w:rPr>
        <w:t xml:space="preserve">Under Article </w:t>
      </w:r>
      <w:r w:rsidR="00F7164C" w:rsidRPr="006025A5">
        <w:rPr>
          <w:rFonts w:ascii="Times New Roman" w:eastAsia="Times New Roman" w:hAnsi="Times New Roman" w:cs="Times New Roman"/>
          <w:lang w:val="en-GB"/>
        </w:rPr>
        <w:t xml:space="preserve">26 </w:t>
      </w:r>
      <w:r w:rsidRPr="006025A5">
        <w:rPr>
          <w:rFonts w:ascii="Times New Roman" w:eastAsia="Times New Roman" w:hAnsi="Times New Roman" w:cs="Times New Roman"/>
          <w:lang w:val="en-GB"/>
        </w:rPr>
        <w:t xml:space="preserve">of the </w:t>
      </w:r>
      <w:r w:rsidR="00B2796F" w:rsidRPr="006025A5">
        <w:rPr>
          <w:rFonts w:ascii="Times New Roman" w:eastAsia="Times New Roman" w:hAnsi="Times New Roman" w:cs="Times New Roman"/>
          <w:lang w:val="en-GB"/>
        </w:rPr>
        <w:t>Regulation</w:t>
      </w:r>
      <w:r w:rsidRPr="006025A5">
        <w:rPr>
          <w:rFonts w:ascii="Times New Roman" w:eastAsia="Times New Roman" w:hAnsi="Times New Roman" w:cs="Times New Roman"/>
          <w:lang w:val="en-GB"/>
        </w:rPr>
        <w:t xml:space="preserve">, the </w:t>
      </w:r>
      <w:r w:rsidR="00F7164C" w:rsidRPr="006025A5">
        <w:rPr>
          <w:rFonts w:ascii="Times New Roman" w:eastAsia="Times New Roman" w:hAnsi="Times New Roman" w:cs="Times New Roman"/>
          <w:lang w:val="en-GB"/>
        </w:rPr>
        <w:t>Energ</w:t>
      </w:r>
      <w:r w:rsidRPr="006025A5">
        <w:rPr>
          <w:rFonts w:ascii="Times New Roman" w:eastAsia="Times New Roman" w:hAnsi="Times New Roman" w:cs="Times New Roman"/>
          <w:lang w:val="en-GB"/>
        </w:rPr>
        <w:t>y Regulatory Office</w:t>
      </w:r>
      <w:r w:rsidR="00855B91" w:rsidRPr="006025A5">
        <w:rPr>
          <w:rFonts w:ascii="Times New Roman" w:eastAsia="Times New Roman" w:hAnsi="Times New Roman" w:cs="Times New Roman"/>
          <w:lang w:val="en-GB"/>
        </w:rPr>
        <w:t>,</w:t>
      </w:r>
      <w:r w:rsidRPr="006025A5">
        <w:rPr>
          <w:rFonts w:ascii="Times New Roman" w:eastAsia="Times New Roman" w:hAnsi="Times New Roman" w:cs="Times New Roman"/>
          <w:lang w:val="en-GB"/>
        </w:rPr>
        <w:t xml:space="preserve"> </w:t>
      </w:r>
      <w:r w:rsidR="00855B91" w:rsidRPr="006025A5">
        <w:rPr>
          <w:rFonts w:ascii="Times New Roman" w:eastAsia="Times New Roman" w:hAnsi="Times New Roman" w:cs="Times New Roman"/>
          <w:lang w:val="en-GB"/>
        </w:rPr>
        <w:t>being</w:t>
      </w:r>
      <w:r w:rsidRPr="006025A5">
        <w:rPr>
          <w:rFonts w:ascii="Times New Roman" w:eastAsia="Times New Roman" w:hAnsi="Times New Roman" w:cs="Times New Roman"/>
          <w:lang w:val="en-GB"/>
        </w:rPr>
        <w:t xml:space="preserve"> the national regulatory authority</w:t>
      </w:r>
      <w:r w:rsidR="00855B91" w:rsidRPr="006025A5">
        <w:rPr>
          <w:rFonts w:ascii="Times New Roman" w:eastAsia="Times New Roman" w:hAnsi="Times New Roman" w:cs="Times New Roman"/>
          <w:lang w:val="en-GB"/>
        </w:rPr>
        <w:t>,</w:t>
      </w:r>
      <w:r w:rsidRPr="006025A5">
        <w:rPr>
          <w:rFonts w:ascii="Times New Roman" w:eastAsia="Times New Roman" w:hAnsi="Times New Roman" w:cs="Times New Roman"/>
          <w:lang w:val="en-GB"/>
        </w:rPr>
        <w:t xml:space="preserve"> </w:t>
      </w:r>
      <w:r w:rsidR="00485CD0" w:rsidRPr="006025A5">
        <w:rPr>
          <w:rFonts w:ascii="Times New Roman" w:hAnsi="Times New Roman" w:cs="Times New Roman"/>
          <w:lang w:val="en-GB"/>
        </w:rPr>
        <w:t>shall approve over and under recovery mechanisms. Where a price cap regime is applied, the national regulatory authority shall approve the usage of revenues from capacity prices exceeding the respective tariff</w:t>
      </w:r>
      <w:r w:rsidR="00F7164C" w:rsidRPr="006025A5">
        <w:rPr>
          <w:rFonts w:ascii="Times New Roman" w:eastAsia="Times New Roman" w:hAnsi="Times New Roman" w:cs="Times New Roman"/>
          <w:lang w:val="en-GB"/>
        </w:rPr>
        <w:t>.</w:t>
      </w:r>
      <w:r w:rsidR="00855B91" w:rsidRPr="006025A5">
        <w:rPr>
          <w:rFonts w:ascii="Times New Roman" w:eastAsia="Times New Roman" w:hAnsi="Times New Roman" w:cs="Times New Roman"/>
          <w:lang w:val="en-GB"/>
        </w:rPr>
        <w:t xml:space="preserve"> </w:t>
      </w:r>
    </w:p>
    <w:p w:rsidR="009B2C75" w:rsidRPr="006025A5" w:rsidRDefault="00002EE9"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What mechanism for auction premium attribution and splitting do you </w:t>
      </w:r>
      <w:r w:rsidR="006D40C9" w:rsidRPr="006025A5">
        <w:rPr>
          <w:rFonts w:ascii="Times New Roman" w:hAnsi="Times New Roman" w:cs="Times New Roman"/>
          <w:lang w:val="en-GB"/>
        </w:rPr>
        <w:t>prefer?</w:t>
      </w:r>
    </w:p>
    <w:p w:rsidR="00855B91" w:rsidRPr="006025A5" w:rsidRDefault="00855B91" w:rsidP="004F2028">
      <w:pPr>
        <w:pStyle w:val="Nadpis1"/>
        <w:pageBreakBefore w:val="0"/>
        <w:rPr>
          <w:rFonts w:ascii="Times New Roman" w:eastAsia="Times New Roman" w:hAnsi="Times New Roman" w:cs="Times New Roman"/>
          <w:sz w:val="22"/>
          <w:szCs w:val="22"/>
          <w:lang w:val="en-GB"/>
        </w:rPr>
      </w:pPr>
    </w:p>
    <w:p w:rsidR="006D40C9" w:rsidRPr="006025A5" w:rsidRDefault="004F635E" w:rsidP="00573FCF">
      <w:pPr>
        <w:pStyle w:val="Nadpis1"/>
        <w:rPr>
          <w:rFonts w:eastAsia="Times New Roman"/>
          <w:lang w:val="en-GB"/>
        </w:rPr>
      </w:pPr>
      <w:r w:rsidRPr="006025A5">
        <w:rPr>
          <w:rFonts w:eastAsia="Times New Roman"/>
          <w:lang w:val="en-GB"/>
        </w:rPr>
        <w:lastRenderedPageBreak/>
        <w:t xml:space="preserve">Competing </w:t>
      </w:r>
      <w:r w:rsidR="00B2796F" w:rsidRPr="00CE358D">
        <w:rPr>
          <w:lang w:val="en-US"/>
        </w:rPr>
        <w:t>capacity</w:t>
      </w:r>
      <w:r w:rsidRPr="006025A5">
        <w:rPr>
          <w:rFonts w:eastAsia="Times New Roman"/>
          <w:lang w:val="en-GB"/>
        </w:rPr>
        <w:t xml:space="preserve"> </w:t>
      </w:r>
      <w:r w:rsidR="00B2796F" w:rsidRPr="006025A5">
        <w:rPr>
          <w:rFonts w:eastAsia="Times New Roman"/>
          <w:lang w:val="en-GB"/>
        </w:rPr>
        <w:t>allocation</w:t>
      </w:r>
      <w:r w:rsidR="00855B91" w:rsidRPr="006025A5">
        <w:rPr>
          <w:rFonts w:eastAsia="Times New Roman"/>
          <w:lang w:val="en-GB"/>
        </w:rPr>
        <w:t xml:space="preserve"> </w:t>
      </w:r>
    </w:p>
    <w:p w:rsidR="006D40C9" w:rsidRPr="006025A5" w:rsidRDefault="004F635E" w:rsidP="004F2028">
      <w:pPr>
        <w:rPr>
          <w:rFonts w:ascii="Times New Roman" w:hAnsi="Times New Roman" w:cs="Times New Roman"/>
          <w:lang w:val="en-GB"/>
        </w:rPr>
      </w:pPr>
      <w:r w:rsidRPr="006025A5">
        <w:rPr>
          <w:rFonts w:ascii="Times New Roman" w:hAnsi="Times New Roman" w:cs="Times New Roman"/>
          <w:lang w:val="en-GB"/>
        </w:rPr>
        <w:t xml:space="preserve">Under the </w:t>
      </w:r>
      <w:r w:rsidR="00181773" w:rsidRPr="006025A5">
        <w:rPr>
          <w:rFonts w:ascii="Times New Roman" w:hAnsi="Times New Roman" w:cs="Times New Roman"/>
          <w:lang w:val="en-GB"/>
        </w:rPr>
        <w:t>NC CAM</w:t>
      </w:r>
      <w:r w:rsidR="00611930" w:rsidRPr="006025A5">
        <w:rPr>
          <w:rFonts w:ascii="Times New Roman" w:hAnsi="Times New Roman" w:cs="Times New Roman"/>
          <w:lang w:val="en-GB"/>
        </w:rPr>
        <w:t>,</w:t>
      </w:r>
      <w:r w:rsidR="00181773" w:rsidRPr="006025A5">
        <w:rPr>
          <w:rFonts w:ascii="Times New Roman" w:hAnsi="Times New Roman" w:cs="Times New Roman"/>
          <w:lang w:val="en-GB"/>
        </w:rPr>
        <w:t xml:space="preserve"> </w:t>
      </w:r>
      <w:r w:rsidR="00611930" w:rsidRPr="006025A5">
        <w:rPr>
          <w:rFonts w:ascii="Times New Roman" w:hAnsi="Times New Roman" w:cs="Times New Roman"/>
          <w:lang w:val="en-GB"/>
        </w:rPr>
        <w:t>auctions shall be used for the allocation of capacity at interconnection points</w:t>
      </w:r>
      <w:r w:rsidR="00181773" w:rsidRPr="006025A5">
        <w:rPr>
          <w:rFonts w:ascii="Times New Roman" w:hAnsi="Times New Roman" w:cs="Times New Roman"/>
          <w:lang w:val="en-GB"/>
        </w:rPr>
        <w:t>.</w:t>
      </w:r>
      <w:r w:rsidR="006D40C9" w:rsidRPr="006025A5">
        <w:rPr>
          <w:rFonts w:ascii="Times New Roman" w:hAnsi="Times New Roman" w:cs="Times New Roman"/>
          <w:lang w:val="en-GB"/>
        </w:rPr>
        <w:t xml:space="preserve"> </w:t>
      </w:r>
      <w:r w:rsidR="00C44584" w:rsidRPr="006025A5">
        <w:rPr>
          <w:rFonts w:ascii="Times New Roman" w:hAnsi="Times New Roman" w:cs="Times New Roman"/>
          <w:lang w:val="en-GB"/>
        </w:rPr>
        <w:t>At all interconnection points the same auction design shall apply. The relevant auction processes shall start simultaneously for all concerned interconnection points. Each auction process, relating to a single standard capacity product, shall allocate capacity independently of every other auction process except where, subject to the agreement of the directly involved transmission system operators and the approval of relevant national regulatory authorities, competing capacity is allocated</w:t>
      </w:r>
      <w:r w:rsidR="006D40C9" w:rsidRPr="006025A5">
        <w:rPr>
          <w:rFonts w:ascii="Times New Roman" w:hAnsi="Times New Roman" w:cs="Times New Roman"/>
          <w:lang w:val="en-GB"/>
        </w:rPr>
        <w:t xml:space="preserve">. </w:t>
      </w:r>
    </w:p>
    <w:p w:rsidR="00C42F14" w:rsidRPr="006025A5" w:rsidRDefault="002679EB"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At which points will capacity be offered as </w:t>
      </w:r>
      <w:r w:rsidR="005A7643" w:rsidRPr="006025A5">
        <w:rPr>
          <w:rFonts w:ascii="Times New Roman" w:hAnsi="Times New Roman" w:cs="Times New Roman"/>
          <w:lang w:val="en-GB"/>
        </w:rPr>
        <w:t>competing</w:t>
      </w:r>
      <w:r w:rsidRPr="006025A5">
        <w:rPr>
          <w:rFonts w:ascii="Times New Roman" w:hAnsi="Times New Roman" w:cs="Times New Roman"/>
          <w:lang w:val="en-GB"/>
        </w:rPr>
        <w:t xml:space="preserve"> </w:t>
      </w:r>
      <w:r w:rsidR="005A7643" w:rsidRPr="006025A5">
        <w:rPr>
          <w:rFonts w:ascii="Times New Roman" w:hAnsi="Times New Roman" w:cs="Times New Roman"/>
          <w:lang w:val="en-GB"/>
        </w:rPr>
        <w:t>capacity</w:t>
      </w:r>
      <w:r w:rsidR="00C42F14" w:rsidRPr="006025A5">
        <w:rPr>
          <w:rFonts w:ascii="Times New Roman" w:hAnsi="Times New Roman" w:cs="Times New Roman"/>
          <w:lang w:val="en-GB"/>
        </w:rPr>
        <w:t xml:space="preserve">? </w:t>
      </w:r>
    </w:p>
    <w:p w:rsidR="00C42F14" w:rsidRPr="006025A5" w:rsidRDefault="005A7643"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What should be the </w:t>
      </w:r>
      <w:r w:rsidR="00C42F14" w:rsidRPr="006025A5">
        <w:rPr>
          <w:rFonts w:ascii="Times New Roman" w:hAnsi="Times New Roman" w:cs="Times New Roman"/>
          <w:lang w:val="en-GB"/>
        </w:rPr>
        <w:t xml:space="preserve">mechanism </w:t>
      </w:r>
      <w:r w:rsidRPr="006025A5">
        <w:rPr>
          <w:rFonts w:ascii="Times New Roman" w:hAnsi="Times New Roman" w:cs="Times New Roman"/>
          <w:lang w:val="en-GB"/>
        </w:rPr>
        <w:t>for evaluating and allocating such capacity</w:t>
      </w:r>
      <w:r w:rsidR="00C42F14" w:rsidRPr="006025A5">
        <w:rPr>
          <w:rFonts w:ascii="Times New Roman" w:hAnsi="Times New Roman" w:cs="Times New Roman"/>
          <w:lang w:val="en-GB"/>
        </w:rPr>
        <w:t>?</w:t>
      </w:r>
    </w:p>
    <w:p w:rsidR="00C42F14" w:rsidRPr="006025A5" w:rsidRDefault="00C42F14" w:rsidP="00573FCF">
      <w:pPr>
        <w:pStyle w:val="Nadpis1"/>
        <w:rPr>
          <w:lang w:val="en-GB"/>
        </w:rPr>
      </w:pPr>
      <w:r w:rsidRPr="006025A5">
        <w:rPr>
          <w:lang w:val="en-GB"/>
        </w:rPr>
        <w:lastRenderedPageBreak/>
        <w:t>Dynamic</w:t>
      </w:r>
      <w:r w:rsidR="00CB6517" w:rsidRPr="006025A5">
        <w:rPr>
          <w:lang w:val="en-GB"/>
        </w:rPr>
        <w:t xml:space="preserve"> approach to </w:t>
      </w:r>
      <w:r w:rsidR="00B2796F" w:rsidRPr="006025A5">
        <w:rPr>
          <w:lang w:val="en-GB"/>
        </w:rPr>
        <w:t>capacity</w:t>
      </w:r>
      <w:r w:rsidR="00CB6517" w:rsidRPr="006025A5">
        <w:rPr>
          <w:lang w:val="en-GB"/>
        </w:rPr>
        <w:t xml:space="preserve"> re-</w:t>
      </w:r>
      <w:r w:rsidR="00CB6517" w:rsidRPr="00CE358D">
        <w:rPr>
          <w:lang w:val="en-US"/>
        </w:rPr>
        <w:t>calculation</w:t>
      </w:r>
      <w:r w:rsidR="00CB6517" w:rsidRPr="006025A5">
        <w:rPr>
          <w:lang w:val="en-GB"/>
        </w:rPr>
        <w:t xml:space="preserve"> </w:t>
      </w:r>
    </w:p>
    <w:p w:rsidR="00C42F14" w:rsidRPr="006025A5" w:rsidRDefault="00CB6517" w:rsidP="004F2028">
      <w:pPr>
        <w:rPr>
          <w:rFonts w:ascii="Times New Roman" w:hAnsi="Times New Roman" w:cs="Times New Roman"/>
          <w:lang w:val="en-GB"/>
        </w:rPr>
      </w:pPr>
      <w:r w:rsidRPr="006025A5">
        <w:rPr>
          <w:rFonts w:ascii="Times New Roman" w:hAnsi="Times New Roman" w:cs="Times New Roman"/>
          <w:lang w:val="en-GB"/>
        </w:rPr>
        <w:t xml:space="preserve">The Office regards </w:t>
      </w:r>
      <w:r w:rsidR="00C42F14" w:rsidRPr="006025A5">
        <w:rPr>
          <w:rFonts w:ascii="Times New Roman" w:hAnsi="Times New Roman" w:cs="Times New Roman"/>
          <w:lang w:val="en-GB"/>
        </w:rPr>
        <w:t xml:space="preserve">dynamic </w:t>
      </w:r>
      <w:r w:rsidRPr="006025A5">
        <w:rPr>
          <w:rFonts w:ascii="Times New Roman" w:hAnsi="Times New Roman" w:cs="Times New Roman"/>
          <w:lang w:val="en-GB"/>
        </w:rPr>
        <w:t xml:space="preserve">re-calculation as a very useful tool for increasing </w:t>
      </w:r>
      <w:r w:rsidR="00B2796F" w:rsidRPr="006025A5">
        <w:rPr>
          <w:rFonts w:ascii="Times New Roman" w:hAnsi="Times New Roman" w:cs="Times New Roman"/>
          <w:lang w:val="en-GB"/>
        </w:rPr>
        <w:t>available</w:t>
      </w:r>
      <w:r w:rsidRPr="006025A5">
        <w:rPr>
          <w:rFonts w:ascii="Times New Roman" w:hAnsi="Times New Roman" w:cs="Times New Roman"/>
          <w:lang w:val="en-GB"/>
        </w:rPr>
        <w:t xml:space="preserve"> </w:t>
      </w:r>
      <w:r w:rsidR="00C42F14" w:rsidRPr="006025A5">
        <w:rPr>
          <w:rFonts w:ascii="Times New Roman" w:hAnsi="Times New Roman" w:cs="Times New Roman"/>
          <w:lang w:val="en-GB"/>
        </w:rPr>
        <w:t>technic</w:t>
      </w:r>
      <w:r w:rsidRPr="006025A5">
        <w:rPr>
          <w:rFonts w:ascii="Times New Roman" w:hAnsi="Times New Roman" w:cs="Times New Roman"/>
          <w:lang w:val="en-GB"/>
        </w:rPr>
        <w:t>al</w:t>
      </w:r>
      <w:r w:rsidR="00C42F14" w:rsidRPr="006025A5">
        <w:rPr>
          <w:rFonts w:ascii="Times New Roman" w:hAnsi="Times New Roman" w:cs="Times New Roman"/>
          <w:lang w:val="en-GB"/>
        </w:rPr>
        <w:t xml:space="preserve"> </w:t>
      </w:r>
      <w:r w:rsidR="00B2796F" w:rsidRPr="006025A5">
        <w:rPr>
          <w:rFonts w:ascii="Times New Roman" w:hAnsi="Times New Roman" w:cs="Times New Roman"/>
          <w:lang w:val="en-GB"/>
        </w:rPr>
        <w:t>capacity</w:t>
      </w:r>
      <w:r w:rsidR="00C42F14" w:rsidRPr="006025A5">
        <w:rPr>
          <w:rFonts w:ascii="Times New Roman" w:hAnsi="Times New Roman" w:cs="Times New Roman"/>
          <w:lang w:val="en-GB"/>
        </w:rPr>
        <w:t xml:space="preserve">. </w:t>
      </w:r>
      <w:r w:rsidRPr="006025A5">
        <w:rPr>
          <w:rFonts w:ascii="Times New Roman" w:hAnsi="Times New Roman" w:cs="Times New Roman"/>
          <w:lang w:val="en-GB"/>
        </w:rPr>
        <w:t xml:space="preserve">On the other hand, every </w:t>
      </w:r>
      <w:r w:rsidR="00B2796F" w:rsidRPr="006025A5">
        <w:rPr>
          <w:rFonts w:ascii="Times New Roman" w:hAnsi="Times New Roman" w:cs="Times New Roman"/>
          <w:lang w:val="en-GB"/>
        </w:rPr>
        <w:t>change</w:t>
      </w:r>
      <w:r w:rsidRPr="006025A5">
        <w:rPr>
          <w:rFonts w:ascii="Times New Roman" w:hAnsi="Times New Roman" w:cs="Times New Roman"/>
          <w:lang w:val="en-GB"/>
        </w:rPr>
        <w:t xml:space="preserve"> in available </w:t>
      </w:r>
      <w:r w:rsidR="00C42F14" w:rsidRPr="006025A5">
        <w:rPr>
          <w:rFonts w:ascii="Times New Roman" w:hAnsi="Times New Roman" w:cs="Times New Roman"/>
          <w:lang w:val="en-GB"/>
        </w:rPr>
        <w:t>technic</w:t>
      </w:r>
      <w:r w:rsidRPr="006025A5">
        <w:rPr>
          <w:rFonts w:ascii="Times New Roman" w:hAnsi="Times New Roman" w:cs="Times New Roman"/>
          <w:lang w:val="en-GB"/>
        </w:rPr>
        <w:t>al</w:t>
      </w:r>
      <w:r w:rsidR="00C42F14" w:rsidRPr="006025A5">
        <w:rPr>
          <w:rFonts w:ascii="Times New Roman" w:hAnsi="Times New Roman" w:cs="Times New Roman"/>
          <w:lang w:val="en-GB"/>
        </w:rPr>
        <w:t xml:space="preserve"> </w:t>
      </w:r>
      <w:r w:rsidR="00B2796F" w:rsidRPr="006025A5">
        <w:rPr>
          <w:rFonts w:ascii="Times New Roman" w:hAnsi="Times New Roman" w:cs="Times New Roman"/>
          <w:lang w:val="en-GB"/>
        </w:rPr>
        <w:t>capacity</w:t>
      </w:r>
      <w:r w:rsidR="00C42F14" w:rsidRPr="006025A5">
        <w:rPr>
          <w:rFonts w:ascii="Times New Roman" w:hAnsi="Times New Roman" w:cs="Times New Roman"/>
          <w:lang w:val="en-GB"/>
        </w:rPr>
        <w:t xml:space="preserve"> </w:t>
      </w:r>
      <w:r w:rsidRPr="006025A5">
        <w:rPr>
          <w:rFonts w:ascii="Times New Roman" w:hAnsi="Times New Roman" w:cs="Times New Roman"/>
          <w:lang w:val="en-GB"/>
        </w:rPr>
        <w:t xml:space="preserve">at points with sold-out </w:t>
      </w:r>
      <w:r w:rsidR="00B2796F" w:rsidRPr="006025A5">
        <w:rPr>
          <w:rFonts w:ascii="Times New Roman" w:hAnsi="Times New Roman" w:cs="Times New Roman"/>
          <w:lang w:val="en-GB"/>
        </w:rPr>
        <w:t>capacity</w:t>
      </w:r>
      <w:r w:rsidRPr="006025A5">
        <w:rPr>
          <w:rFonts w:ascii="Times New Roman" w:hAnsi="Times New Roman" w:cs="Times New Roman"/>
          <w:lang w:val="en-GB"/>
        </w:rPr>
        <w:t xml:space="preserve"> is an essential </w:t>
      </w:r>
      <w:r w:rsidR="00B2796F" w:rsidRPr="006025A5">
        <w:rPr>
          <w:rFonts w:ascii="Times New Roman" w:hAnsi="Times New Roman" w:cs="Times New Roman"/>
          <w:lang w:val="en-GB"/>
        </w:rPr>
        <w:t>piece</w:t>
      </w:r>
      <w:r w:rsidRPr="006025A5">
        <w:rPr>
          <w:rFonts w:ascii="Times New Roman" w:hAnsi="Times New Roman" w:cs="Times New Roman"/>
          <w:lang w:val="en-GB"/>
        </w:rPr>
        <w:t xml:space="preserve"> of price-forming </w:t>
      </w:r>
      <w:r w:rsidR="00C42F14" w:rsidRPr="006025A5">
        <w:rPr>
          <w:rFonts w:ascii="Times New Roman" w:hAnsi="Times New Roman" w:cs="Times New Roman"/>
          <w:lang w:val="en-GB"/>
        </w:rPr>
        <w:t>informa</w:t>
      </w:r>
      <w:r w:rsidRPr="006025A5">
        <w:rPr>
          <w:rFonts w:ascii="Times New Roman" w:hAnsi="Times New Roman" w:cs="Times New Roman"/>
          <w:lang w:val="en-GB"/>
        </w:rPr>
        <w:t xml:space="preserve">tion </w:t>
      </w:r>
      <w:r w:rsidR="00B2796F" w:rsidRPr="006025A5">
        <w:rPr>
          <w:rFonts w:ascii="Times New Roman" w:hAnsi="Times New Roman" w:cs="Times New Roman"/>
          <w:lang w:val="en-GB"/>
        </w:rPr>
        <w:t>for</w:t>
      </w:r>
      <w:r w:rsidRPr="006025A5">
        <w:rPr>
          <w:rFonts w:ascii="Times New Roman" w:hAnsi="Times New Roman" w:cs="Times New Roman"/>
          <w:lang w:val="en-GB"/>
        </w:rPr>
        <w:t xml:space="preserve"> the market and considerably influences each of the </w:t>
      </w:r>
      <w:r w:rsidR="00B2796F" w:rsidRPr="006025A5">
        <w:rPr>
          <w:rFonts w:ascii="Times New Roman" w:hAnsi="Times New Roman" w:cs="Times New Roman"/>
          <w:lang w:val="en-GB"/>
        </w:rPr>
        <w:t>market</w:t>
      </w:r>
      <w:r w:rsidRPr="006025A5">
        <w:rPr>
          <w:rFonts w:ascii="Times New Roman" w:hAnsi="Times New Roman" w:cs="Times New Roman"/>
          <w:lang w:val="en-GB"/>
        </w:rPr>
        <w:t xml:space="preserve"> participants. For this </w:t>
      </w:r>
      <w:r w:rsidR="00B2796F" w:rsidRPr="006025A5">
        <w:rPr>
          <w:rFonts w:ascii="Times New Roman" w:hAnsi="Times New Roman" w:cs="Times New Roman"/>
          <w:lang w:val="en-GB"/>
        </w:rPr>
        <w:t>reason</w:t>
      </w:r>
      <w:r w:rsidRPr="006025A5">
        <w:rPr>
          <w:rFonts w:ascii="Times New Roman" w:hAnsi="Times New Roman" w:cs="Times New Roman"/>
          <w:lang w:val="en-GB"/>
        </w:rPr>
        <w:t xml:space="preserve">, </w:t>
      </w:r>
      <w:r w:rsidR="006D1E1B" w:rsidRPr="006025A5">
        <w:rPr>
          <w:rFonts w:ascii="Times New Roman" w:hAnsi="Times New Roman" w:cs="Times New Roman"/>
          <w:lang w:val="en-GB"/>
        </w:rPr>
        <w:t xml:space="preserve">the procedure for calculating available </w:t>
      </w:r>
      <w:r w:rsidR="00C42F14" w:rsidRPr="006025A5">
        <w:rPr>
          <w:rFonts w:ascii="Times New Roman" w:hAnsi="Times New Roman" w:cs="Times New Roman"/>
          <w:lang w:val="en-GB"/>
        </w:rPr>
        <w:t>technic</w:t>
      </w:r>
      <w:r w:rsidR="006D1E1B" w:rsidRPr="006025A5">
        <w:rPr>
          <w:rFonts w:ascii="Times New Roman" w:hAnsi="Times New Roman" w:cs="Times New Roman"/>
          <w:lang w:val="en-GB"/>
        </w:rPr>
        <w:t>al</w:t>
      </w:r>
      <w:r w:rsidR="00C42F14" w:rsidRPr="006025A5">
        <w:rPr>
          <w:rFonts w:ascii="Times New Roman" w:hAnsi="Times New Roman" w:cs="Times New Roman"/>
          <w:lang w:val="en-GB"/>
        </w:rPr>
        <w:t xml:space="preserve"> </w:t>
      </w:r>
      <w:r w:rsidR="00B2796F" w:rsidRPr="006025A5">
        <w:rPr>
          <w:rFonts w:ascii="Times New Roman" w:hAnsi="Times New Roman" w:cs="Times New Roman"/>
          <w:lang w:val="en-GB"/>
        </w:rPr>
        <w:t>capacity</w:t>
      </w:r>
      <w:r w:rsidR="00C42F14" w:rsidRPr="006025A5">
        <w:rPr>
          <w:rFonts w:ascii="Times New Roman" w:hAnsi="Times New Roman" w:cs="Times New Roman"/>
          <w:lang w:val="en-GB"/>
        </w:rPr>
        <w:t xml:space="preserve"> </w:t>
      </w:r>
      <w:r w:rsidR="006D1E1B" w:rsidRPr="006025A5">
        <w:rPr>
          <w:rFonts w:ascii="Times New Roman" w:hAnsi="Times New Roman" w:cs="Times New Roman"/>
          <w:lang w:val="en-GB"/>
        </w:rPr>
        <w:t>also in the case</w:t>
      </w:r>
      <w:r w:rsidR="00B2796F" w:rsidRPr="006025A5">
        <w:rPr>
          <w:rFonts w:ascii="Times New Roman" w:hAnsi="Times New Roman" w:cs="Times New Roman"/>
          <w:lang w:val="en-GB"/>
        </w:rPr>
        <w:t xml:space="preserve"> </w:t>
      </w:r>
      <w:r w:rsidR="006D1E1B" w:rsidRPr="006025A5">
        <w:rPr>
          <w:rFonts w:ascii="Times New Roman" w:hAnsi="Times New Roman" w:cs="Times New Roman"/>
          <w:lang w:val="en-GB"/>
        </w:rPr>
        <w:t xml:space="preserve">of </w:t>
      </w:r>
      <w:r w:rsidR="00C42F14" w:rsidRPr="006025A5">
        <w:rPr>
          <w:rFonts w:ascii="Times New Roman" w:hAnsi="Times New Roman" w:cs="Times New Roman"/>
          <w:lang w:val="en-GB"/>
        </w:rPr>
        <w:t>dynamic re</w:t>
      </w:r>
      <w:r w:rsidR="006D1E1B" w:rsidRPr="006025A5">
        <w:rPr>
          <w:rFonts w:ascii="Times New Roman" w:hAnsi="Times New Roman" w:cs="Times New Roman"/>
          <w:lang w:val="en-GB"/>
        </w:rPr>
        <w:t>-</w:t>
      </w:r>
      <w:r w:rsidR="00C42F14" w:rsidRPr="006025A5">
        <w:rPr>
          <w:rFonts w:ascii="Times New Roman" w:hAnsi="Times New Roman" w:cs="Times New Roman"/>
          <w:lang w:val="en-GB"/>
        </w:rPr>
        <w:t>al</w:t>
      </w:r>
      <w:r w:rsidR="006D1E1B" w:rsidRPr="006025A5">
        <w:rPr>
          <w:rFonts w:ascii="Times New Roman" w:hAnsi="Times New Roman" w:cs="Times New Roman"/>
          <w:lang w:val="en-GB"/>
        </w:rPr>
        <w:t xml:space="preserve">location should not cause damage to the users who use the relevant </w:t>
      </w:r>
      <w:r w:rsidR="00B2796F" w:rsidRPr="006025A5">
        <w:rPr>
          <w:rFonts w:ascii="Times New Roman" w:hAnsi="Times New Roman" w:cs="Times New Roman"/>
          <w:lang w:val="en-GB"/>
        </w:rPr>
        <w:t>entry</w:t>
      </w:r>
      <w:r w:rsidR="006D1E1B" w:rsidRPr="006025A5">
        <w:rPr>
          <w:rFonts w:ascii="Times New Roman" w:hAnsi="Times New Roman" w:cs="Times New Roman"/>
          <w:lang w:val="en-GB"/>
        </w:rPr>
        <w:t xml:space="preserve"> and exit points of the transmission system</w:t>
      </w:r>
      <w:r w:rsidR="009817FC" w:rsidRPr="006025A5">
        <w:rPr>
          <w:rFonts w:ascii="Times New Roman" w:hAnsi="Times New Roman" w:cs="Times New Roman"/>
          <w:lang w:val="en-GB"/>
        </w:rPr>
        <w:t>,</w:t>
      </w:r>
      <w:r w:rsidR="006D1E1B" w:rsidRPr="006025A5">
        <w:rPr>
          <w:rFonts w:ascii="Times New Roman" w:hAnsi="Times New Roman" w:cs="Times New Roman"/>
          <w:lang w:val="en-GB"/>
        </w:rPr>
        <w:t xml:space="preserve"> or jeopardise gas supply to </w:t>
      </w:r>
      <w:r w:rsidR="00B2796F" w:rsidRPr="006025A5">
        <w:rPr>
          <w:rFonts w:ascii="Times New Roman" w:hAnsi="Times New Roman" w:cs="Times New Roman"/>
          <w:lang w:val="en-GB"/>
        </w:rPr>
        <w:t>customers</w:t>
      </w:r>
      <w:r w:rsidR="006D1E1B" w:rsidRPr="006025A5">
        <w:rPr>
          <w:rFonts w:ascii="Times New Roman" w:hAnsi="Times New Roman" w:cs="Times New Roman"/>
          <w:lang w:val="en-GB"/>
        </w:rPr>
        <w:t xml:space="preserve"> in the Czech Republic. The conditions, the </w:t>
      </w:r>
      <w:r w:rsidR="008E440C" w:rsidRPr="006025A5">
        <w:rPr>
          <w:rFonts w:ascii="Times New Roman" w:hAnsi="Times New Roman" w:cs="Times New Roman"/>
          <w:lang w:val="en-GB"/>
        </w:rPr>
        <w:t>re-</w:t>
      </w:r>
      <w:r w:rsidR="00B2796F" w:rsidRPr="006025A5">
        <w:rPr>
          <w:rFonts w:ascii="Times New Roman" w:hAnsi="Times New Roman" w:cs="Times New Roman"/>
          <w:lang w:val="en-GB"/>
        </w:rPr>
        <w:t>allocation</w:t>
      </w:r>
      <w:r w:rsidR="008E440C" w:rsidRPr="006025A5">
        <w:rPr>
          <w:rFonts w:ascii="Times New Roman" w:hAnsi="Times New Roman" w:cs="Times New Roman"/>
          <w:lang w:val="en-GB"/>
        </w:rPr>
        <w:t xml:space="preserve"> limits and the dates</w:t>
      </w:r>
      <w:r w:rsidR="009817FC" w:rsidRPr="006025A5">
        <w:rPr>
          <w:rFonts w:ascii="Times New Roman" w:hAnsi="Times New Roman" w:cs="Times New Roman"/>
          <w:lang w:val="en-GB"/>
        </w:rPr>
        <w:t>/hours</w:t>
      </w:r>
      <w:r w:rsidR="008E440C" w:rsidRPr="006025A5">
        <w:rPr>
          <w:rFonts w:ascii="Times New Roman" w:hAnsi="Times New Roman" w:cs="Times New Roman"/>
          <w:lang w:val="en-GB"/>
        </w:rPr>
        <w:t xml:space="preserve"> should be determined in a</w:t>
      </w:r>
      <w:r w:rsidR="005B5B2B">
        <w:rPr>
          <w:rFonts w:ascii="Times New Roman" w:hAnsi="Times New Roman" w:cs="Times New Roman"/>
          <w:lang w:val="en-GB"/>
        </w:rPr>
        <w:t> </w:t>
      </w:r>
      <w:r w:rsidR="008E440C" w:rsidRPr="006025A5">
        <w:rPr>
          <w:rFonts w:ascii="Times New Roman" w:hAnsi="Times New Roman" w:cs="Times New Roman"/>
          <w:lang w:val="en-GB"/>
        </w:rPr>
        <w:t>transparent manner</w:t>
      </w:r>
      <w:r w:rsidR="00C42F14" w:rsidRPr="006025A5">
        <w:rPr>
          <w:rFonts w:ascii="Times New Roman" w:hAnsi="Times New Roman" w:cs="Times New Roman"/>
          <w:lang w:val="en-GB"/>
        </w:rPr>
        <w:t xml:space="preserve">. </w:t>
      </w:r>
      <w:r w:rsidR="008E440C" w:rsidRPr="006025A5">
        <w:rPr>
          <w:rFonts w:ascii="Times New Roman" w:hAnsi="Times New Roman" w:cs="Times New Roman"/>
          <w:lang w:val="en-GB"/>
        </w:rPr>
        <w:t>D</w:t>
      </w:r>
      <w:r w:rsidR="00C42F14" w:rsidRPr="006025A5">
        <w:rPr>
          <w:rFonts w:ascii="Times New Roman" w:hAnsi="Times New Roman" w:cs="Times New Roman"/>
          <w:lang w:val="en-GB"/>
        </w:rPr>
        <w:t xml:space="preserve">ynamic </w:t>
      </w:r>
      <w:r w:rsidR="00B2796F" w:rsidRPr="006025A5">
        <w:rPr>
          <w:rFonts w:ascii="Times New Roman" w:hAnsi="Times New Roman" w:cs="Times New Roman"/>
          <w:lang w:val="en-GB"/>
        </w:rPr>
        <w:t>capacity</w:t>
      </w:r>
      <w:r w:rsidR="00C42F14" w:rsidRPr="006025A5">
        <w:rPr>
          <w:rFonts w:ascii="Times New Roman" w:hAnsi="Times New Roman" w:cs="Times New Roman"/>
          <w:lang w:val="en-GB"/>
        </w:rPr>
        <w:t xml:space="preserve"> </w:t>
      </w:r>
      <w:r w:rsidR="008E440C" w:rsidRPr="006025A5">
        <w:rPr>
          <w:rFonts w:ascii="Times New Roman" w:hAnsi="Times New Roman" w:cs="Times New Roman"/>
          <w:lang w:val="en-GB"/>
        </w:rPr>
        <w:t xml:space="preserve">re-calculation must also be coordinated with the </w:t>
      </w:r>
      <w:r w:rsidR="00B2796F" w:rsidRPr="006025A5">
        <w:rPr>
          <w:rFonts w:ascii="Times New Roman" w:hAnsi="Times New Roman" w:cs="Times New Roman"/>
          <w:lang w:val="en-GB"/>
        </w:rPr>
        <w:t>adjacent</w:t>
      </w:r>
      <w:r w:rsidR="008E440C" w:rsidRPr="006025A5">
        <w:rPr>
          <w:rFonts w:ascii="Times New Roman" w:hAnsi="Times New Roman" w:cs="Times New Roman"/>
          <w:lang w:val="en-GB"/>
        </w:rPr>
        <w:t xml:space="preserve"> </w:t>
      </w:r>
      <w:r w:rsidR="00C42F14" w:rsidRPr="006025A5">
        <w:rPr>
          <w:rFonts w:ascii="Times New Roman" w:hAnsi="Times New Roman" w:cs="Times New Roman"/>
          <w:lang w:val="en-GB"/>
        </w:rPr>
        <w:t xml:space="preserve">TSO </w:t>
      </w:r>
      <w:r w:rsidR="008E440C" w:rsidRPr="006025A5">
        <w:rPr>
          <w:rFonts w:ascii="Times New Roman" w:hAnsi="Times New Roman" w:cs="Times New Roman"/>
          <w:lang w:val="en-GB"/>
        </w:rPr>
        <w:t xml:space="preserve">so that </w:t>
      </w:r>
      <w:r w:rsidR="00903BCB" w:rsidRPr="006025A5">
        <w:rPr>
          <w:rFonts w:ascii="Times New Roman" w:hAnsi="Times New Roman" w:cs="Times New Roman"/>
          <w:lang w:val="en-GB"/>
        </w:rPr>
        <w:t>bundled capacity is potential</w:t>
      </w:r>
      <w:r w:rsidR="009817FC" w:rsidRPr="006025A5">
        <w:rPr>
          <w:rFonts w:ascii="Times New Roman" w:hAnsi="Times New Roman" w:cs="Times New Roman"/>
          <w:lang w:val="en-GB"/>
        </w:rPr>
        <w:t>ly</w:t>
      </w:r>
      <w:r w:rsidR="00903BCB" w:rsidRPr="006025A5">
        <w:rPr>
          <w:rFonts w:ascii="Times New Roman" w:hAnsi="Times New Roman" w:cs="Times New Roman"/>
          <w:lang w:val="en-GB"/>
        </w:rPr>
        <w:t xml:space="preserve"> </w:t>
      </w:r>
      <w:r w:rsidR="00B2796F" w:rsidRPr="006025A5">
        <w:rPr>
          <w:rFonts w:ascii="Times New Roman" w:hAnsi="Times New Roman" w:cs="Times New Roman"/>
          <w:lang w:val="en-GB"/>
        </w:rPr>
        <w:t>increased</w:t>
      </w:r>
      <w:r w:rsidR="009817FC" w:rsidRPr="006025A5">
        <w:rPr>
          <w:rFonts w:ascii="Times New Roman" w:hAnsi="Times New Roman" w:cs="Times New Roman"/>
          <w:lang w:val="en-GB"/>
        </w:rPr>
        <w:t>,</w:t>
      </w:r>
      <w:r w:rsidR="00903BCB" w:rsidRPr="006025A5">
        <w:rPr>
          <w:rFonts w:ascii="Times New Roman" w:hAnsi="Times New Roman" w:cs="Times New Roman"/>
          <w:lang w:val="en-GB"/>
        </w:rPr>
        <w:t xml:space="preserve"> and not </w:t>
      </w:r>
      <w:r w:rsidR="00B2796F" w:rsidRPr="006025A5">
        <w:rPr>
          <w:rFonts w:ascii="Times New Roman" w:hAnsi="Times New Roman" w:cs="Times New Roman"/>
          <w:lang w:val="en-GB"/>
        </w:rPr>
        <w:t>only</w:t>
      </w:r>
      <w:r w:rsidR="00903BCB" w:rsidRPr="006025A5">
        <w:rPr>
          <w:rFonts w:ascii="Times New Roman" w:hAnsi="Times New Roman" w:cs="Times New Roman"/>
          <w:lang w:val="en-GB"/>
        </w:rPr>
        <w:t xml:space="preserve"> unbundled </w:t>
      </w:r>
      <w:r w:rsidR="00B2796F" w:rsidRPr="006025A5">
        <w:rPr>
          <w:rFonts w:ascii="Times New Roman" w:hAnsi="Times New Roman" w:cs="Times New Roman"/>
          <w:lang w:val="en-GB"/>
        </w:rPr>
        <w:t>capacity</w:t>
      </w:r>
      <w:r w:rsidR="00C42F14" w:rsidRPr="006025A5">
        <w:rPr>
          <w:rFonts w:ascii="Times New Roman" w:hAnsi="Times New Roman" w:cs="Times New Roman"/>
          <w:lang w:val="en-GB"/>
        </w:rPr>
        <w:t>.</w:t>
      </w:r>
      <w:r w:rsidR="00903BCB" w:rsidRPr="006025A5">
        <w:rPr>
          <w:rFonts w:ascii="Times New Roman" w:hAnsi="Times New Roman" w:cs="Times New Roman"/>
          <w:lang w:val="en-GB"/>
        </w:rPr>
        <w:t xml:space="preserve"> </w:t>
      </w:r>
    </w:p>
    <w:p w:rsidR="00C42F14" w:rsidRPr="006025A5" w:rsidRDefault="00903BCB" w:rsidP="004F2028">
      <w:pPr>
        <w:rPr>
          <w:rFonts w:ascii="Times New Roman" w:hAnsi="Times New Roman" w:cs="Times New Roman"/>
          <w:lang w:val="en-GB"/>
        </w:rPr>
      </w:pPr>
      <w:r w:rsidRPr="006025A5">
        <w:rPr>
          <w:rFonts w:ascii="Times New Roman" w:hAnsi="Times New Roman" w:cs="Times New Roman"/>
          <w:lang w:val="en-GB"/>
        </w:rPr>
        <w:t xml:space="preserve">In order to </w:t>
      </w:r>
      <w:r w:rsidR="00B2796F" w:rsidRPr="006025A5">
        <w:rPr>
          <w:rFonts w:ascii="Times New Roman" w:hAnsi="Times New Roman" w:cs="Times New Roman"/>
          <w:lang w:val="en-GB"/>
        </w:rPr>
        <w:t>achieve</w:t>
      </w:r>
      <w:r w:rsidRPr="006025A5">
        <w:rPr>
          <w:rFonts w:ascii="Times New Roman" w:hAnsi="Times New Roman" w:cs="Times New Roman"/>
          <w:lang w:val="en-GB"/>
        </w:rPr>
        <w:t xml:space="preserve"> </w:t>
      </w:r>
      <w:r w:rsidR="009834BA" w:rsidRPr="006025A5">
        <w:rPr>
          <w:rFonts w:ascii="Times New Roman" w:hAnsi="Times New Roman" w:cs="Times New Roman"/>
          <w:lang w:val="en-GB"/>
        </w:rPr>
        <w:t xml:space="preserve">transparent </w:t>
      </w:r>
      <w:r w:rsidR="001C10F0" w:rsidRPr="006025A5">
        <w:rPr>
          <w:rFonts w:ascii="Times New Roman" w:hAnsi="Times New Roman" w:cs="Times New Roman"/>
          <w:lang w:val="en-GB"/>
        </w:rPr>
        <w:t>a</w:t>
      </w:r>
      <w:r w:rsidRPr="006025A5">
        <w:rPr>
          <w:rFonts w:ascii="Times New Roman" w:hAnsi="Times New Roman" w:cs="Times New Roman"/>
          <w:lang w:val="en-GB"/>
        </w:rPr>
        <w:t>nd</w:t>
      </w:r>
      <w:r w:rsidR="001C10F0" w:rsidRPr="006025A5">
        <w:rPr>
          <w:rFonts w:ascii="Times New Roman" w:hAnsi="Times New Roman" w:cs="Times New Roman"/>
          <w:lang w:val="en-GB"/>
        </w:rPr>
        <w:t> </w:t>
      </w:r>
      <w:r w:rsidR="009834BA" w:rsidRPr="006025A5">
        <w:rPr>
          <w:rFonts w:ascii="Times New Roman" w:hAnsi="Times New Roman" w:cs="Times New Roman"/>
          <w:lang w:val="en-GB"/>
        </w:rPr>
        <w:t>n</w:t>
      </w:r>
      <w:r w:rsidRPr="006025A5">
        <w:rPr>
          <w:rFonts w:ascii="Times New Roman" w:hAnsi="Times New Roman" w:cs="Times New Roman"/>
          <w:lang w:val="en-GB"/>
        </w:rPr>
        <w:t>on-</w:t>
      </w:r>
      <w:r w:rsidR="00B2796F" w:rsidRPr="006025A5">
        <w:rPr>
          <w:rFonts w:ascii="Times New Roman" w:hAnsi="Times New Roman" w:cs="Times New Roman"/>
          <w:lang w:val="en-GB"/>
        </w:rPr>
        <w:t>discriminatory</w:t>
      </w:r>
      <w:r w:rsidRPr="006025A5">
        <w:rPr>
          <w:rFonts w:ascii="Times New Roman" w:hAnsi="Times New Roman" w:cs="Times New Roman"/>
          <w:lang w:val="en-GB"/>
        </w:rPr>
        <w:t xml:space="preserve"> conditions on the gas market, the </w:t>
      </w:r>
      <w:r w:rsidR="00B2796F" w:rsidRPr="006025A5">
        <w:rPr>
          <w:rFonts w:ascii="Times New Roman" w:hAnsi="Times New Roman" w:cs="Times New Roman"/>
          <w:lang w:val="en-GB"/>
        </w:rPr>
        <w:t>transmission</w:t>
      </w:r>
      <w:r w:rsidRPr="006025A5">
        <w:rPr>
          <w:rFonts w:ascii="Times New Roman" w:hAnsi="Times New Roman" w:cs="Times New Roman"/>
          <w:lang w:val="en-GB"/>
        </w:rPr>
        <w:t xml:space="preserve"> s</w:t>
      </w:r>
      <w:r w:rsidR="00511887" w:rsidRPr="006025A5">
        <w:rPr>
          <w:rFonts w:ascii="Times New Roman" w:hAnsi="Times New Roman" w:cs="Times New Roman"/>
          <w:lang w:val="en-GB"/>
        </w:rPr>
        <w:t>y</w:t>
      </w:r>
      <w:r w:rsidRPr="006025A5">
        <w:rPr>
          <w:rFonts w:ascii="Times New Roman" w:hAnsi="Times New Roman" w:cs="Times New Roman"/>
          <w:lang w:val="en-GB"/>
        </w:rPr>
        <w:t xml:space="preserve">stem operator should </w:t>
      </w:r>
      <w:r w:rsidR="00511887" w:rsidRPr="006025A5">
        <w:rPr>
          <w:rFonts w:ascii="Times New Roman" w:hAnsi="Times New Roman" w:cs="Times New Roman"/>
          <w:lang w:val="en-GB"/>
        </w:rPr>
        <w:t xml:space="preserve">publish the </w:t>
      </w:r>
      <w:r w:rsidR="00B2796F" w:rsidRPr="006025A5">
        <w:rPr>
          <w:rFonts w:ascii="Times New Roman" w:hAnsi="Times New Roman" w:cs="Times New Roman"/>
          <w:lang w:val="en-GB"/>
        </w:rPr>
        <w:t>method</w:t>
      </w:r>
      <w:r w:rsidR="00C42F14" w:rsidRPr="006025A5">
        <w:rPr>
          <w:rFonts w:ascii="Times New Roman" w:hAnsi="Times New Roman" w:cs="Times New Roman"/>
          <w:lang w:val="en-GB"/>
        </w:rPr>
        <w:t xml:space="preserve"> </w:t>
      </w:r>
      <w:r w:rsidR="00511887" w:rsidRPr="006025A5">
        <w:rPr>
          <w:rFonts w:ascii="Times New Roman" w:hAnsi="Times New Roman" w:cs="Times New Roman"/>
          <w:lang w:val="en-GB"/>
        </w:rPr>
        <w:t xml:space="preserve">of such re-calculation and, </w:t>
      </w:r>
      <w:r w:rsidR="00B2796F" w:rsidRPr="006025A5">
        <w:rPr>
          <w:rFonts w:ascii="Times New Roman" w:hAnsi="Times New Roman" w:cs="Times New Roman"/>
          <w:lang w:val="en-GB"/>
        </w:rPr>
        <w:t>in</w:t>
      </w:r>
      <w:r w:rsidR="00511887" w:rsidRPr="006025A5">
        <w:rPr>
          <w:rFonts w:ascii="Times New Roman" w:hAnsi="Times New Roman" w:cs="Times New Roman"/>
          <w:lang w:val="en-GB"/>
        </w:rPr>
        <w:t xml:space="preserve"> particular, the limit </w:t>
      </w:r>
      <w:r w:rsidR="00B2796F" w:rsidRPr="006025A5">
        <w:rPr>
          <w:rFonts w:ascii="Times New Roman" w:hAnsi="Times New Roman" w:cs="Times New Roman"/>
          <w:lang w:val="en-GB"/>
        </w:rPr>
        <w:t>situations</w:t>
      </w:r>
      <w:r w:rsidR="00511887" w:rsidRPr="006025A5">
        <w:rPr>
          <w:rFonts w:ascii="Times New Roman" w:hAnsi="Times New Roman" w:cs="Times New Roman"/>
          <w:lang w:val="en-GB"/>
        </w:rPr>
        <w:t xml:space="preserve"> for the possibilities to transfer </w:t>
      </w:r>
      <w:r w:rsidR="00B2796F" w:rsidRPr="006025A5">
        <w:rPr>
          <w:rFonts w:ascii="Times New Roman" w:hAnsi="Times New Roman" w:cs="Times New Roman"/>
          <w:lang w:val="en-GB"/>
        </w:rPr>
        <w:t>capacity</w:t>
      </w:r>
      <w:r w:rsidR="00C42F14" w:rsidRPr="006025A5">
        <w:rPr>
          <w:rFonts w:ascii="Times New Roman" w:hAnsi="Times New Roman" w:cs="Times New Roman"/>
          <w:lang w:val="en-GB"/>
        </w:rPr>
        <w:t xml:space="preserve"> </w:t>
      </w:r>
      <w:r w:rsidR="00511887" w:rsidRPr="006025A5">
        <w:rPr>
          <w:rFonts w:ascii="Times New Roman" w:hAnsi="Times New Roman" w:cs="Times New Roman"/>
          <w:lang w:val="en-GB"/>
        </w:rPr>
        <w:t xml:space="preserve">from one point to another point, including the periods of time required for applying </w:t>
      </w:r>
      <w:r w:rsidR="00B2796F" w:rsidRPr="006025A5">
        <w:rPr>
          <w:rFonts w:ascii="Times New Roman" w:hAnsi="Times New Roman" w:cs="Times New Roman"/>
          <w:lang w:val="en-GB"/>
        </w:rPr>
        <w:t>the dynamic</w:t>
      </w:r>
      <w:r w:rsidR="00511887" w:rsidRPr="006025A5">
        <w:rPr>
          <w:rFonts w:ascii="Times New Roman" w:hAnsi="Times New Roman" w:cs="Times New Roman"/>
          <w:lang w:val="en-GB"/>
        </w:rPr>
        <w:t xml:space="preserve"> approach to re-calculation</w:t>
      </w:r>
      <w:r w:rsidR="00C42F14" w:rsidRPr="006025A5">
        <w:rPr>
          <w:rFonts w:ascii="Times New Roman" w:hAnsi="Times New Roman" w:cs="Times New Roman"/>
          <w:lang w:val="en-GB"/>
        </w:rPr>
        <w:t>.</w:t>
      </w:r>
    </w:p>
    <w:p w:rsidR="009834BA" w:rsidRPr="006025A5" w:rsidRDefault="002C19B8"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What time-related and capacity-related parameters do you suggest for the </w:t>
      </w:r>
      <w:r w:rsidR="009834BA" w:rsidRPr="006025A5">
        <w:rPr>
          <w:rFonts w:ascii="Times New Roman" w:hAnsi="Times New Roman" w:cs="Times New Roman"/>
          <w:lang w:val="en-GB"/>
        </w:rPr>
        <w:t>dynamic</w:t>
      </w:r>
      <w:r w:rsidRPr="006025A5">
        <w:rPr>
          <w:rFonts w:ascii="Times New Roman" w:hAnsi="Times New Roman" w:cs="Times New Roman"/>
          <w:lang w:val="en-GB"/>
        </w:rPr>
        <w:t xml:space="preserve"> approach to capacity re-calculation</w:t>
      </w:r>
      <w:r w:rsidR="009834BA" w:rsidRPr="006025A5">
        <w:rPr>
          <w:rFonts w:ascii="Times New Roman" w:hAnsi="Times New Roman" w:cs="Times New Roman"/>
          <w:lang w:val="en-GB"/>
        </w:rPr>
        <w:t>?</w:t>
      </w:r>
    </w:p>
    <w:p w:rsidR="00EB38BD" w:rsidRPr="006025A5" w:rsidRDefault="00EB38BD" w:rsidP="00573FCF">
      <w:pPr>
        <w:pStyle w:val="Nadpis2"/>
        <w:rPr>
          <w:lang w:val="en-GB"/>
        </w:rPr>
      </w:pPr>
      <w:r w:rsidRPr="006025A5">
        <w:rPr>
          <w:lang w:val="en-GB"/>
        </w:rPr>
        <w:t>Intera</w:t>
      </w:r>
      <w:r w:rsidR="00623940" w:rsidRPr="006025A5">
        <w:rPr>
          <w:lang w:val="en-GB"/>
        </w:rPr>
        <w:t xml:space="preserve">ction </w:t>
      </w:r>
      <w:r w:rsidR="00B2796F" w:rsidRPr="006025A5">
        <w:rPr>
          <w:lang w:val="en-GB"/>
        </w:rPr>
        <w:t>between</w:t>
      </w:r>
      <w:r w:rsidR="00623940" w:rsidRPr="006025A5">
        <w:rPr>
          <w:lang w:val="en-GB"/>
        </w:rPr>
        <w:t xml:space="preserve"> the </w:t>
      </w:r>
      <w:r w:rsidRPr="006025A5">
        <w:rPr>
          <w:lang w:val="en-GB"/>
        </w:rPr>
        <w:t xml:space="preserve">NC </w:t>
      </w:r>
      <w:r w:rsidRPr="00573FCF">
        <w:t>CAM</w:t>
      </w:r>
      <w:r w:rsidRPr="006025A5">
        <w:rPr>
          <w:lang w:val="en-GB"/>
        </w:rPr>
        <w:t xml:space="preserve"> </w:t>
      </w:r>
      <w:r w:rsidR="001C10F0" w:rsidRPr="006025A5">
        <w:rPr>
          <w:lang w:val="en-GB"/>
        </w:rPr>
        <w:t>a</w:t>
      </w:r>
      <w:r w:rsidR="00623940" w:rsidRPr="006025A5">
        <w:rPr>
          <w:lang w:val="en-GB"/>
        </w:rPr>
        <w:t>nd</w:t>
      </w:r>
      <w:r w:rsidR="001C10F0" w:rsidRPr="006025A5">
        <w:rPr>
          <w:lang w:val="en-GB"/>
        </w:rPr>
        <w:t> </w:t>
      </w:r>
      <w:r w:rsidRPr="006025A5">
        <w:rPr>
          <w:lang w:val="en-GB"/>
        </w:rPr>
        <w:t>CMP</w:t>
      </w:r>
      <w:r w:rsidR="009817FC" w:rsidRPr="006025A5">
        <w:rPr>
          <w:lang w:val="en-GB"/>
        </w:rPr>
        <w:t xml:space="preserve"> </w:t>
      </w:r>
    </w:p>
    <w:p w:rsidR="00EB38BD" w:rsidRPr="006025A5" w:rsidRDefault="00623940" w:rsidP="004F2028">
      <w:pPr>
        <w:rPr>
          <w:rFonts w:ascii="Times New Roman" w:hAnsi="Times New Roman" w:cs="Times New Roman"/>
          <w:lang w:val="en-GB"/>
        </w:rPr>
      </w:pPr>
      <w:r w:rsidRPr="006025A5">
        <w:rPr>
          <w:rFonts w:ascii="Times New Roman" w:hAnsi="Times New Roman" w:cs="Times New Roman"/>
          <w:lang w:val="en-GB"/>
        </w:rPr>
        <w:t xml:space="preserve">A number of the provisions of </w:t>
      </w:r>
      <w:r w:rsidR="00716045">
        <w:rPr>
          <w:rFonts w:ascii="Times New Roman" w:hAnsi="Times New Roman" w:cs="Times New Roman"/>
          <w:lang w:val="en-GB"/>
        </w:rPr>
        <w:t xml:space="preserve">the </w:t>
      </w:r>
      <w:r w:rsidR="00EB38BD" w:rsidRPr="006025A5">
        <w:rPr>
          <w:rFonts w:ascii="Times New Roman" w:hAnsi="Times New Roman" w:cs="Times New Roman"/>
          <w:lang w:val="en-GB"/>
        </w:rPr>
        <w:t xml:space="preserve">NC CAM </w:t>
      </w:r>
      <w:r w:rsidRPr="006025A5">
        <w:rPr>
          <w:rFonts w:ascii="Times New Roman" w:hAnsi="Times New Roman" w:cs="Times New Roman"/>
          <w:lang w:val="en-GB"/>
        </w:rPr>
        <w:t xml:space="preserve">presuppose interaction </w:t>
      </w:r>
      <w:r w:rsidR="0078755A">
        <w:rPr>
          <w:rFonts w:ascii="Times New Roman" w:hAnsi="Times New Roman" w:cs="Times New Roman"/>
          <w:lang w:val="en-GB"/>
        </w:rPr>
        <w:t>with</w:t>
      </w:r>
      <w:r w:rsidRPr="006025A5">
        <w:rPr>
          <w:rFonts w:ascii="Times New Roman" w:hAnsi="Times New Roman" w:cs="Times New Roman"/>
          <w:lang w:val="en-GB"/>
        </w:rPr>
        <w:t xml:space="preserve"> </w:t>
      </w:r>
      <w:r w:rsidR="00B2796F" w:rsidRPr="006025A5">
        <w:rPr>
          <w:rFonts w:ascii="Times New Roman" w:hAnsi="Times New Roman" w:cs="Times New Roman"/>
          <w:lang w:val="en-GB"/>
        </w:rPr>
        <w:t>the</w:t>
      </w:r>
      <w:r w:rsidRPr="006025A5">
        <w:rPr>
          <w:rFonts w:ascii="Times New Roman" w:hAnsi="Times New Roman" w:cs="Times New Roman"/>
          <w:lang w:val="en-GB"/>
        </w:rPr>
        <w:t xml:space="preserve"> requirements set </w:t>
      </w:r>
      <w:r w:rsidR="00B2796F" w:rsidRPr="006025A5">
        <w:rPr>
          <w:rFonts w:ascii="Times New Roman" w:hAnsi="Times New Roman" w:cs="Times New Roman"/>
          <w:lang w:val="en-GB"/>
        </w:rPr>
        <w:t>out</w:t>
      </w:r>
      <w:r w:rsidRPr="006025A5">
        <w:rPr>
          <w:rFonts w:ascii="Times New Roman" w:hAnsi="Times New Roman" w:cs="Times New Roman"/>
          <w:lang w:val="en-GB"/>
        </w:rPr>
        <w:t xml:space="preserve"> in </w:t>
      </w:r>
      <w:r w:rsidR="00EB38BD" w:rsidRPr="006025A5">
        <w:rPr>
          <w:rFonts w:ascii="Times New Roman" w:hAnsi="Times New Roman" w:cs="Times New Roman"/>
          <w:lang w:val="en-GB"/>
        </w:rPr>
        <w:t xml:space="preserve">CMP. </w:t>
      </w:r>
      <w:r w:rsidRPr="006025A5">
        <w:rPr>
          <w:rFonts w:ascii="Times New Roman" w:hAnsi="Times New Roman" w:cs="Times New Roman"/>
          <w:lang w:val="en-GB"/>
        </w:rPr>
        <w:t xml:space="preserve">The </w:t>
      </w:r>
      <w:r w:rsidR="00A56180" w:rsidRPr="006025A5">
        <w:rPr>
          <w:rFonts w:ascii="Times New Roman" w:hAnsi="Times New Roman" w:cs="Times New Roman"/>
          <w:lang w:val="en-GB"/>
        </w:rPr>
        <w:t xml:space="preserve">provisions in the </w:t>
      </w:r>
      <w:r w:rsidR="00EB38BD" w:rsidRPr="006025A5">
        <w:rPr>
          <w:rFonts w:ascii="Times New Roman" w:hAnsi="Times New Roman" w:cs="Times New Roman"/>
          <w:lang w:val="en-GB"/>
        </w:rPr>
        <w:t xml:space="preserve">NC CAM </w:t>
      </w:r>
      <w:r w:rsidR="001C10F0" w:rsidRPr="006025A5">
        <w:rPr>
          <w:rFonts w:ascii="Times New Roman" w:hAnsi="Times New Roman" w:cs="Times New Roman"/>
          <w:lang w:val="en-GB"/>
        </w:rPr>
        <w:t>a</w:t>
      </w:r>
      <w:r w:rsidR="00A56180" w:rsidRPr="006025A5">
        <w:rPr>
          <w:rFonts w:ascii="Times New Roman" w:hAnsi="Times New Roman" w:cs="Times New Roman"/>
          <w:lang w:val="en-GB"/>
        </w:rPr>
        <w:t>nd</w:t>
      </w:r>
      <w:r w:rsidR="001C10F0" w:rsidRPr="006025A5">
        <w:rPr>
          <w:rFonts w:ascii="Times New Roman" w:hAnsi="Times New Roman" w:cs="Times New Roman"/>
          <w:lang w:val="en-GB"/>
        </w:rPr>
        <w:t> </w:t>
      </w:r>
      <w:r w:rsidR="00EB38BD" w:rsidRPr="006025A5">
        <w:rPr>
          <w:rFonts w:ascii="Times New Roman" w:hAnsi="Times New Roman" w:cs="Times New Roman"/>
          <w:lang w:val="en-GB"/>
        </w:rPr>
        <w:t>CMP mus</w:t>
      </w:r>
      <w:r w:rsidR="00A56180" w:rsidRPr="006025A5">
        <w:rPr>
          <w:rFonts w:ascii="Times New Roman" w:hAnsi="Times New Roman" w:cs="Times New Roman"/>
          <w:lang w:val="en-GB"/>
        </w:rPr>
        <w:t xml:space="preserve">t be applied in a </w:t>
      </w:r>
      <w:r w:rsidR="00B2796F" w:rsidRPr="006025A5">
        <w:rPr>
          <w:rFonts w:ascii="Times New Roman" w:hAnsi="Times New Roman" w:cs="Times New Roman"/>
          <w:lang w:val="en-GB"/>
        </w:rPr>
        <w:t>compatible</w:t>
      </w:r>
      <w:r w:rsidR="00A56180" w:rsidRPr="006025A5">
        <w:rPr>
          <w:rFonts w:ascii="Times New Roman" w:hAnsi="Times New Roman" w:cs="Times New Roman"/>
          <w:lang w:val="en-GB"/>
        </w:rPr>
        <w:t xml:space="preserve"> and </w:t>
      </w:r>
      <w:r w:rsidR="00B2796F" w:rsidRPr="006025A5">
        <w:rPr>
          <w:rFonts w:ascii="Times New Roman" w:hAnsi="Times New Roman" w:cs="Times New Roman"/>
          <w:lang w:val="en-GB"/>
        </w:rPr>
        <w:t>consistent</w:t>
      </w:r>
      <w:r w:rsidR="00A56180" w:rsidRPr="006025A5">
        <w:rPr>
          <w:rFonts w:ascii="Times New Roman" w:hAnsi="Times New Roman" w:cs="Times New Roman"/>
          <w:lang w:val="en-GB"/>
        </w:rPr>
        <w:t xml:space="preserve"> manner. </w:t>
      </w:r>
    </w:p>
    <w:p w:rsidR="00EB38BD" w:rsidRPr="006025A5" w:rsidRDefault="00A56180" w:rsidP="004F2028">
      <w:pPr>
        <w:rPr>
          <w:rFonts w:ascii="Times New Roman" w:hAnsi="Times New Roman" w:cs="Times New Roman"/>
          <w:lang w:val="en-GB"/>
        </w:rPr>
      </w:pPr>
      <w:r w:rsidRPr="006025A5">
        <w:rPr>
          <w:rFonts w:ascii="Times New Roman" w:hAnsi="Times New Roman" w:cs="Times New Roman"/>
          <w:lang w:val="en-GB"/>
        </w:rPr>
        <w:t xml:space="preserve">The </w:t>
      </w:r>
      <w:r w:rsidR="00EB38BD"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regards it </w:t>
      </w:r>
      <w:r w:rsidR="0078755A">
        <w:rPr>
          <w:rFonts w:ascii="Times New Roman" w:hAnsi="Times New Roman" w:cs="Times New Roman"/>
          <w:lang w:val="en-GB"/>
        </w:rPr>
        <w:t>to be</w:t>
      </w:r>
      <w:r w:rsidRPr="006025A5">
        <w:rPr>
          <w:rFonts w:ascii="Times New Roman" w:hAnsi="Times New Roman" w:cs="Times New Roman"/>
          <w:lang w:val="en-GB"/>
        </w:rPr>
        <w:t xml:space="preserve"> important to </w:t>
      </w:r>
      <w:r w:rsidR="00FB3652">
        <w:rPr>
          <w:rFonts w:ascii="Times New Roman" w:hAnsi="Times New Roman" w:cs="Times New Roman"/>
          <w:lang w:val="en-GB"/>
        </w:rPr>
        <w:t>take into account</w:t>
      </w:r>
      <w:r w:rsidRPr="006025A5">
        <w:rPr>
          <w:rFonts w:ascii="Times New Roman" w:hAnsi="Times New Roman" w:cs="Times New Roman"/>
          <w:lang w:val="en-GB"/>
        </w:rPr>
        <w:t xml:space="preserve">, as part of NC CAM </w:t>
      </w:r>
      <w:r w:rsidR="00EB38BD" w:rsidRPr="006025A5">
        <w:rPr>
          <w:rFonts w:ascii="Times New Roman" w:hAnsi="Times New Roman" w:cs="Times New Roman"/>
          <w:lang w:val="en-GB"/>
        </w:rPr>
        <w:t>implementa</w:t>
      </w:r>
      <w:r w:rsidRPr="006025A5">
        <w:rPr>
          <w:rFonts w:ascii="Times New Roman" w:hAnsi="Times New Roman" w:cs="Times New Roman"/>
          <w:lang w:val="en-GB"/>
        </w:rPr>
        <w:t xml:space="preserve">tion, the </w:t>
      </w:r>
      <w:r w:rsidR="00B2796F" w:rsidRPr="006025A5">
        <w:rPr>
          <w:rFonts w:ascii="Times New Roman" w:hAnsi="Times New Roman" w:cs="Times New Roman"/>
          <w:lang w:val="en-GB"/>
        </w:rPr>
        <w:t>interaction</w:t>
      </w:r>
      <w:r w:rsidRPr="006025A5">
        <w:rPr>
          <w:rFonts w:ascii="Times New Roman" w:hAnsi="Times New Roman" w:cs="Times New Roman"/>
          <w:lang w:val="en-GB"/>
        </w:rPr>
        <w:t xml:space="preserve"> between </w:t>
      </w:r>
      <w:r w:rsidR="00997190" w:rsidRPr="006025A5">
        <w:rPr>
          <w:rFonts w:ascii="Times New Roman" w:hAnsi="Times New Roman" w:cs="Times New Roman"/>
          <w:lang w:val="en-GB"/>
        </w:rPr>
        <w:t xml:space="preserve">the </w:t>
      </w:r>
      <w:r w:rsidRPr="006025A5">
        <w:rPr>
          <w:rFonts w:ascii="Times New Roman" w:hAnsi="Times New Roman" w:cs="Times New Roman"/>
          <w:lang w:val="en-GB"/>
        </w:rPr>
        <w:t xml:space="preserve">measures concerning bundled </w:t>
      </w:r>
      <w:r w:rsidR="00B2796F" w:rsidRPr="006025A5">
        <w:rPr>
          <w:rFonts w:ascii="Times New Roman" w:hAnsi="Times New Roman" w:cs="Times New Roman"/>
          <w:lang w:val="en-GB"/>
        </w:rPr>
        <w:t>capacity</w:t>
      </w:r>
      <w:r w:rsidR="0062212E" w:rsidRPr="006025A5">
        <w:rPr>
          <w:rFonts w:ascii="Times New Roman" w:hAnsi="Times New Roman" w:cs="Times New Roman"/>
          <w:lang w:val="en-GB"/>
        </w:rPr>
        <w:t xml:space="preserve"> (</w:t>
      </w:r>
      <w:r w:rsidRPr="006025A5">
        <w:rPr>
          <w:rFonts w:ascii="Times New Roman" w:hAnsi="Times New Roman" w:cs="Times New Roman"/>
          <w:lang w:val="en-GB"/>
        </w:rPr>
        <w:t>Article</w:t>
      </w:r>
      <w:r w:rsidR="00EB38BD" w:rsidRPr="006025A5">
        <w:rPr>
          <w:rFonts w:ascii="Times New Roman" w:hAnsi="Times New Roman" w:cs="Times New Roman"/>
          <w:lang w:val="en-GB"/>
        </w:rPr>
        <w:t xml:space="preserve"> 19) </w:t>
      </w:r>
      <w:r w:rsidRPr="006025A5">
        <w:rPr>
          <w:rFonts w:ascii="Times New Roman" w:hAnsi="Times New Roman" w:cs="Times New Roman"/>
          <w:lang w:val="en-GB"/>
        </w:rPr>
        <w:t xml:space="preserve">in the </w:t>
      </w:r>
      <w:r w:rsidR="00EB38BD" w:rsidRPr="006025A5">
        <w:rPr>
          <w:rFonts w:ascii="Times New Roman" w:hAnsi="Times New Roman" w:cs="Times New Roman"/>
          <w:lang w:val="en-GB"/>
        </w:rPr>
        <w:t>NC CAM a</w:t>
      </w:r>
      <w:r w:rsidRPr="006025A5">
        <w:rPr>
          <w:rFonts w:ascii="Times New Roman" w:hAnsi="Times New Roman" w:cs="Times New Roman"/>
          <w:lang w:val="en-GB"/>
        </w:rPr>
        <w:t xml:space="preserve">nd the </w:t>
      </w:r>
      <w:r w:rsidR="00EB38BD" w:rsidRPr="006025A5">
        <w:rPr>
          <w:rFonts w:ascii="Times New Roman" w:hAnsi="Times New Roman" w:cs="Times New Roman"/>
          <w:lang w:val="en-GB"/>
        </w:rPr>
        <w:t>mechanism</w:t>
      </w:r>
      <w:r w:rsidRPr="006025A5">
        <w:rPr>
          <w:rFonts w:ascii="Times New Roman" w:hAnsi="Times New Roman" w:cs="Times New Roman"/>
          <w:lang w:val="en-GB"/>
        </w:rPr>
        <w:t xml:space="preserve">s of CMP </w:t>
      </w:r>
      <w:r w:rsidR="00EB38BD" w:rsidRPr="006025A5">
        <w:rPr>
          <w:rFonts w:ascii="Times New Roman" w:hAnsi="Times New Roman" w:cs="Times New Roman"/>
          <w:lang w:val="en-GB"/>
        </w:rPr>
        <w:t>implementa</w:t>
      </w:r>
      <w:r w:rsidRPr="006025A5">
        <w:rPr>
          <w:rFonts w:ascii="Times New Roman" w:hAnsi="Times New Roman" w:cs="Times New Roman"/>
          <w:lang w:val="en-GB"/>
        </w:rPr>
        <w:t xml:space="preserve">tion at border </w:t>
      </w:r>
      <w:r w:rsidR="00B2796F" w:rsidRPr="006025A5">
        <w:rPr>
          <w:rFonts w:ascii="Times New Roman" w:hAnsi="Times New Roman" w:cs="Times New Roman"/>
          <w:lang w:val="en-GB"/>
        </w:rPr>
        <w:t>transfer</w:t>
      </w:r>
      <w:r w:rsidRPr="006025A5">
        <w:rPr>
          <w:rFonts w:ascii="Times New Roman" w:hAnsi="Times New Roman" w:cs="Times New Roman"/>
          <w:lang w:val="en-GB"/>
        </w:rPr>
        <w:t xml:space="preserve"> points</w:t>
      </w:r>
      <w:r w:rsidR="00A241FC" w:rsidRPr="006025A5">
        <w:rPr>
          <w:rFonts w:ascii="Times New Roman" w:hAnsi="Times New Roman" w:cs="Times New Roman"/>
          <w:lang w:val="en-GB"/>
        </w:rPr>
        <w:t xml:space="preserve">, in compliance with the requirements of </w:t>
      </w:r>
      <w:r w:rsidR="000604F0" w:rsidRPr="006025A5">
        <w:rPr>
          <w:rFonts w:ascii="Times New Roman" w:hAnsi="Times New Roman" w:cs="Times New Roman"/>
          <w:lang w:val="en-GB"/>
        </w:rPr>
        <w:t>European Commission Decision amending Annex I to Regulation (EC) 715/2009 on conditions for access to natural gas transmission networks</w:t>
      </w:r>
      <w:r w:rsidR="00EB38BD" w:rsidRPr="006025A5">
        <w:rPr>
          <w:rFonts w:ascii="Times New Roman" w:hAnsi="Times New Roman" w:cs="Times New Roman"/>
          <w:lang w:val="en-GB"/>
        </w:rPr>
        <w:t xml:space="preserve"> (CMP</w:t>
      </w:r>
      <w:r w:rsidR="000604F0" w:rsidRPr="006025A5">
        <w:rPr>
          <w:rFonts w:ascii="Times New Roman" w:hAnsi="Times New Roman" w:cs="Times New Roman"/>
          <w:lang w:val="en-GB"/>
        </w:rPr>
        <w:t xml:space="preserve"> guidelines</w:t>
      </w:r>
      <w:r w:rsidR="00EB38BD" w:rsidRPr="006025A5">
        <w:rPr>
          <w:rFonts w:ascii="Times New Roman" w:hAnsi="Times New Roman" w:cs="Times New Roman"/>
          <w:lang w:val="en-GB"/>
        </w:rPr>
        <w:t>).</w:t>
      </w:r>
      <w:r w:rsidR="00997190" w:rsidRPr="006025A5">
        <w:rPr>
          <w:rFonts w:ascii="Times New Roman" w:hAnsi="Times New Roman" w:cs="Times New Roman"/>
          <w:lang w:val="en-GB"/>
        </w:rPr>
        <w:t xml:space="preserve"> </w:t>
      </w:r>
    </w:p>
    <w:p w:rsidR="00EB38BD" w:rsidRPr="006025A5" w:rsidRDefault="000604F0" w:rsidP="004F2028">
      <w:pPr>
        <w:rPr>
          <w:rFonts w:ascii="Times New Roman" w:hAnsi="Times New Roman" w:cs="Times New Roman"/>
          <w:lang w:val="en-GB"/>
        </w:rPr>
      </w:pPr>
      <w:r w:rsidRPr="006025A5">
        <w:rPr>
          <w:rFonts w:ascii="Times New Roman" w:hAnsi="Times New Roman" w:cs="Times New Roman"/>
          <w:lang w:val="en-GB"/>
        </w:rPr>
        <w:t xml:space="preserve">On the basis of the above and on the </w:t>
      </w:r>
      <w:r w:rsidR="00B2796F" w:rsidRPr="006025A5">
        <w:rPr>
          <w:rFonts w:ascii="Times New Roman" w:hAnsi="Times New Roman" w:cs="Times New Roman"/>
          <w:lang w:val="en-GB"/>
        </w:rPr>
        <w:t>basis</w:t>
      </w:r>
      <w:r w:rsidRPr="006025A5">
        <w:rPr>
          <w:rFonts w:ascii="Times New Roman" w:hAnsi="Times New Roman" w:cs="Times New Roman"/>
          <w:lang w:val="en-GB"/>
        </w:rPr>
        <w:t xml:space="preserve"> of monitoring the functioning of the </w:t>
      </w:r>
      <w:r w:rsidR="00997190" w:rsidRPr="006025A5">
        <w:rPr>
          <w:rFonts w:ascii="Times New Roman" w:hAnsi="Times New Roman" w:cs="Times New Roman"/>
          <w:lang w:val="en-GB"/>
        </w:rPr>
        <w:t>g</w:t>
      </w:r>
      <w:r w:rsidRPr="006025A5">
        <w:rPr>
          <w:rFonts w:ascii="Times New Roman" w:hAnsi="Times New Roman" w:cs="Times New Roman"/>
          <w:lang w:val="en-GB"/>
        </w:rPr>
        <w:t xml:space="preserve">as market, the </w:t>
      </w:r>
      <w:r w:rsidR="00EB38BD" w:rsidRPr="006025A5">
        <w:rPr>
          <w:rFonts w:ascii="Times New Roman" w:hAnsi="Times New Roman" w:cs="Times New Roman"/>
          <w:lang w:val="en-GB"/>
        </w:rPr>
        <w:t>Energ</w:t>
      </w:r>
      <w:r w:rsidRPr="006025A5">
        <w:rPr>
          <w:rFonts w:ascii="Times New Roman" w:hAnsi="Times New Roman" w:cs="Times New Roman"/>
          <w:lang w:val="en-GB"/>
        </w:rPr>
        <w:t xml:space="preserve">y </w:t>
      </w:r>
      <w:r w:rsidR="00997190" w:rsidRPr="006025A5">
        <w:rPr>
          <w:rFonts w:ascii="Times New Roman" w:hAnsi="Times New Roman" w:cs="Times New Roman"/>
          <w:lang w:val="en-GB"/>
        </w:rPr>
        <w:t>R</w:t>
      </w:r>
      <w:r w:rsidRPr="006025A5">
        <w:rPr>
          <w:rFonts w:ascii="Times New Roman" w:hAnsi="Times New Roman" w:cs="Times New Roman"/>
          <w:lang w:val="en-GB"/>
        </w:rPr>
        <w:t xml:space="preserve">egulatory </w:t>
      </w:r>
      <w:r w:rsidR="00997190" w:rsidRPr="006025A5">
        <w:rPr>
          <w:rFonts w:ascii="Times New Roman" w:hAnsi="Times New Roman" w:cs="Times New Roman"/>
          <w:lang w:val="en-GB"/>
        </w:rPr>
        <w:t>O</w:t>
      </w:r>
      <w:r w:rsidRPr="006025A5">
        <w:rPr>
          <w:rFonts w:ascii="Times New Roman" w:hAnsi="Times New Roman" w:cs="Times New Roman"/>
          <w:lang w:val="en-GB"/>
        </w:rPr>
        <w:t xml:space="preserve">ffice has </w:t>
      </w:r>
      <w:r w:rsidR="00B2796F" w:rsidRPr="006025A5">
        <w:rPr>
          <w:rFonts w:ascii="Times New Roman" w:hAnsi="Times New Roman" w:cs="Times New Roman"/>
          <w:lang w:val="en-GB"/>
        </w:rPr>
        <w:t>concluded</w:t>
      </w:r>
      <w:r w:rsidRPr="006025A5">
        <w:rPr>
          <w:rFonts w:ascii="Times New Roman" w:hAnsi="Times New Roman" w:cs="Times New Roman"/>
          <w:lang w:val="en-GB"/>
        </w:rPr>
        <w:t xml:space="preserve"> that it is </w:t>
      </w:r>
      <w:r w:rsidR="00B2796F" w:rsidRPr="006025A5">
        <w:rPr>
          <w:rFonts w:ascii="Times New Roman" w:hAnsi="Times New Roman" w:cs="Times New Roman"/>
          <w:lang w:val="en-GB"/>
        </w:rPr>
        <w:t>desirable</w:t>
      </w:r>
      <w:r w:rsidRPr="006025A5">
        <w:rPr>
          <w:rFonts w:ascii="Times New Roman" w:hAnsi="Times New Roman" w:cs="Times New Roman"/>
          <w:lang w:val="en-GB"/>
        </w:rPr>
        <w:t xml:space="preserve"> that the measures concerning CMP </w:t>
      </w:r>
      <w:r w:rsidR="00EB38BD" w:rsidRPr="006025A5">
        <w:rPr>
          <w:rFonts w:ascii="Times New Roman" w:hAnsi="Times New Roman" w:cs="Times New Roman"/>
          <w:lang w:val="en-GB"/>
        </w:rPr>
        <w:t>implementa</w:t>
      </w:r>
      <w:r w:rsidRPr="006025A5">
        <w:rPr>
          <w:rFonts w:ascii="Times New Roman" w:hAnsi="Times New Roman" w:cs="Times New Roman"/>
          <w:lang w:val="en-GB"/>
        </w:rPr>
        <w:t xml:space="preserve">tion into Czech </w:t>
      </w:r>
      <w:r w:rsidR="00EB38BD" w:rsidRPr="006025A5">
        <w:rPr>
          <w:rFonts w:ascii="Times New Roman" w:hAnsi="Times New Roman" w:cs="Times New Roman"/>
          <w:lang w:val="en-GB"/>
        </w:rPr>
        <w:t>legislati</w:t>
      </w:r>
      <w:r w:rsidRPr="006025A5">
        <w:rPr>
          <w:rFonts w:ascii="Times New Roman" w:hAnsi="Times New Roman" w:cs="Times New Roman"/>
          <w:lang w:val="en-GB"/>
        </w:rPr>
        <w:t xml:space="preserve">on </w:t>
      </w:r>
      <w:r w:rsidR="00FB3652">
        <w:rPr>
          <w:rFonts w:ascii="Times New Roman" w:hAnsi="Times New Roman" w:cs="Times New Roman"/>
          <w:lang w:val="en-GB"/>
        </w:rPr>
        <w:t xml:space="preserve">are </w:t>
      </w:r>
      <w:r w:rsidRPr="006025A5">
        <w:rPr>
          <w:rFonts w:ascii="Times New Roman" w:hAnsi="Times New Roman" w:cs="Times New Roman"/>
          <w:lang w:val="en-GB"/>
        </w:rPr>
        <w:t xml:space="preserve">also </w:t>
      </w:r>
      <w:r w:rsidR="00B2796F" w:rsidRPr="006025A5">
        <w:rPr>
          <w:rFonts w:ascii="Times New Roman" w:hAnsi="Times New Roman" w:cs="Times New Roman"/>
          <w:lang w:val="en-GB"/>
        </w:rPr>
        <w:t>part</w:t>
      </w:r>
      <w:r w:rsidRPr="006025A5">
        <w:rPr>
          <w:rFonts w:ascii="Times New Roman" w:hAnsi="Times New Roman" w:cs="Times New Roman"/>
          <w:lang w:val="en-GB"/>
        </w:rPr>
        <w:t xml:space="preserve"> of the PTP public notice. </w:t>
      </w:r>
      <w:r w:rsidR="00B86F96" w:rsidRPr="006025A5">
        <w:rPr>
          <w:rFonts w:ascii="Times New Roman" w:hAnsi="Times New Roman" w:cs="Times New Roman"/>
          <w:lang w:val="en-GB"/>
        </w:rPr>
        <w:t xml:space="preserve">This is why the inclusion of these provisions, i.e. their transfer from the Grid Code of the Transmission System </w:t>
      </w:r>
      <w:r w:rsidR="00B2796F" w:rsidRPr="006025A5">
        <w:rPr>
          <w:rFonts w:ascii="Times New Roman" w:hAnsi="Times New Roman" w:cs="Times New Roman"/>
          <w:lang w:val="en-GB"/>
        </w:rPr>
        <w:t>Operator</w:t>
      </w:r>
      <w:r w:rsidR="00B86F96" w:rsidRPr="006025A5">
        <w:rPr>
          <w:rFonts w:ascii="Times New Roman" w:hAnsi="Times New Roman" w:cs="Times New Roman"/>
          <w:lang w:val="en-GB"/>
        </w:rPr>
        <w:t xml:space="preserve"> </w:t>
      </w:r>
      <w:r w:rsidR="00997190" w:rsidRPr="006025A5">
        <w:rPr>
          <w:rFonts w:ascii="Times New Roman" w:hAnsi="Times New Roman" w:cs="Times New Roman"/>
          <w:lang w:val="en-GB"/>
        </w:rPr>
        <w:t>in</w:t>
      </w:r>
      <w:r w:rsidR="00B86F96" w:rsidRPr="006025A5">
        <w:rPr>
          <w:rFonts w:ascii="Times New Roman" w:hAnsi="Times New Roman" w:cs="Times New Roman"/>
          <w:lang w:val="en-GB"/>
        </w:rPr>
        <w:t xml:space="preserve">to the PTP, will be a </w:t>
      </w:r>
      <w:r w:rsidR="00B2796F" w:rsidRPr="006025A5">
        <w:rPr>
          <w:rFonts w:ascii="Times New Roman" w:hAnsi="Times New Roman" w:cs="Times New Roman"/>
          <w:lang w:val="en-GB"/>
        </w:rPr>
        <w:t>part</w:t>
      </w:r>
      <w:r w:rsidR="00B86F96" w:rsidRPr="006025A5">
        <w:rPr>
          <w:rFonts w:ascii="Times New Roman" w:hAnsi="Times New Roman" w:cs="Times New Roman"/>
          <w:lang w:val="en-GB"/>
        </w:rPr>
        <w:t xml:space="preserve"> of the amendment to the PTP public notice. The</w:t>
      </w:r>
      <w:r w:rsidR="00EB38BD" w:rsidRPr="006025A5">
        <w:rPr>
          <w:rFonts w:ascii="Times New Roman" w:hAnsi="Times New Roman" w:cs="Times New Roman"/>
          <w:lang w:val="en-GB"/>
        </w:rPr>
        <w:t xml:space="preserve"> Energ</w:t>
      </w:r>
      <w:r w:rsidR="00B86F96" w:rsidRPr="006025A5">
        <w:rPr>
          <w:rFonts w:ascii="Times New Roman" w:hAnsi="Times New Roman" w:cs="Times New Roman"/>
          <w:lang w:val="en-GB"/>
        </w:rPr>
        <w:t xml:space="preserve">y </w:t>
      </w:r>
      <w:r w:rsidR="00997190" w:rsidRPr="006025A5">
        <w:rPr>
          <w:rFonts w:ascii="Times New Roman" w:hAnsi="Times New Roman" w:cs="Times New Roman"/>
          <w:lang w:val="en-GB"/>
        </w:rPr>
        <w:t>R</w:t>
      </w:r>
      <w:r w:rsidR="00B86F96" w:rsidRPr="006025A5">
        <w:rPr>
          <w:rFonts w:ascii="Times New Roman" w:hAnsi="Times New Roman" w:cs="Times New Roman"/>
          <w:lang w:val="en-GB"/>
        </w:rPr>
        <w:t xml:space="preserve">egulatory </w:t>
      </w:r>
      <w:r w:rsidR="00997190" w:rsidRPr="006025A5">
        <w:rPr>
          <w:rFonts w:ascii="Times New Roman" w:hAnsi="Times New Roman" w:cs="Times New Roman"/>
          <w:lang w:val="en-GB"/>
        </w:rPr>
        <w:t>O</w:t>
      </w:r>
      <w:r w:rsidR="00B2796F" w:rsidRPr="006025A5">
        <w:rPr>
          <w:rFonts w:ascii="Times New Roman" w:hAnsi="Times New Roman" w:cs="Times New Roman"/>
          <w:lang w:val="en-GB"/>
        </w:rPr>
        <w:t>ffice</w:t>
      </w:r>
      <w:r w:rsidR="00B86F96" w:rsidRPr="006025A5">
        <w:rPr>
          <w:rFonts w:ascii="Times New Roman" w:hAnsi="Times New Roman" w:cs="Times New Roman"/>
          <w:lang w:val="en-GB"/>
        </w:rPr>
        <w:t xml:space="preserve"> also expects that rules will be put in place for the </w:t>
      </w:r>
      <w:r w:rsidR="00EB38BD" w:rsidRPr="006025A5">
        <w:rPr>
          <w:rFonts w:ascii="Times New Roman" w:hAnsi="Times New Roman" w:cs="Times New Roman"/>
          <w:lang w:val="en-GB"/>
        </w:rPr>
        <w:t>firm day-ahead UIOLI</w:t>
      </w:r>
      <w:r w:rsidR="00B86F96" w:rsidRPr="006025A5">
        <w:rPr>
          <w:rFonts w:ascii="Times New Roman" w:hAnsi="Times New Roman" w:cs="Times New Roman"/>
          <w:lang w:val="en-GB"/>
        </w:rPr>
        <w:t xml:space="preserve"> mechanism</w:t>
      </w:r>
      <w:r w:rsidR="00CB6517" w:rsidRPr="006025A5">
        <w:rPr>
          <w:rFonts w:ascii="Times New Roman" w:hAnsi="Times New Roman" w:cs="Times New Roman"/>
          <w:lang w:val="en-GB"/>
        </w:rPr>
        <w:t xml:space="preserve">; the rules are </w:t>
      </w:r>
      <w:r w:rsidR="00B2796F" w:rsidRPr="006025A5">
        <w:rPr>
          <w:rFonts w:ascii="Times New Roman" w:hAnsi="Times New Roman" w:cs="Times New Roman"/>
          <w:lang w:val="en-GB"/>
        </w:rPr>
        <w:t>to</w:t>
      </w:r>
      <w:r w:rsidR="00CB6517" w:rsidRPr="006025A5">
        <w:rPr>
          <w:rFonts w:ascii="Times New Roman" w:hAnsi="Times New Roman" w:cs="Times New Roman"/>
          <w:lang w:val="en-GB"/>
        </w:rPr>
        <w:t xml:space="preserve"> be </w:t>
      </w:r>
      <w:r w:rsidR="00EB38BD" w:rsidRPr="006025A5">
        <w:rPr>
          <w:rFonts w:ascii="Times New Roman" w:hAnsi="Times New Roman" w:cs="Times New Roman"/>
          <w:lang w:val="en-GB"/>
        </w:rPr>
        <w:t>implement</w:t>
      </w:r>
      <w:r w:rsidR="00CB6517" w:rsidRPr="006025A5">
        <w:rPr>
          <w:rFonts w:ascii="Times New Roman" w:hAnsi="Times New Roman" w:cs="Times New Roman"/>
          <w:lang w:val="en-GB"/>
        </w:rPr>
        <w:t xml:space="preserve">ed as of </w:t>
      </w:r>
      <w:r w:rsidR="00EB38BD" w:rsidRPr="006025A5">
        <w:rPr>
          <w:rFonts w:ascii="Times New Roman" w:hAnsi="Times New Roman" w:cs="Times New Roman"/>
          <w:lang w:val="en-GB"/>
        </w:rPr>
        <w:t xml:space="preserve">1 </w:t>
      </w:r>
      <w:r w:rsidR="00CB6517" w:rsidRPr="006025A5">
        <w:rPr>
          <w:rFonts w:ascii="Times New Roman" w:hAnsi="Times New Roman" w:cs="Times New Roman"/>
          <w:lang w:val="en-GB"/>
        </w:rPr>
        <w:t>July</w:t>
      </w:r>
      <w:r w:rsidR="00EB38BD" w:rsidRPr="006025A5">
        <w:rPr>
          <w:rFonts w:ascii="Times New Roman" w:hAnsi="Times New Roman" w:cs="Times New Roman"/>
          <w:lang w:val="en-GB"/>
        </w:rPr>
        <w:t xml:space="preserve"> 2016.</w:t>
      </w:r>
      <w:r w:rsidR="00997190" w:rsidRPr="006025A5">
        <w:rPr>
          <w:rFonts w:ascii="Times New Roman" w:hAnsi="Times New Roman" w:cs="Times New Roman"/>
          <w:lang w:val="en-GB"/>
        </w:rPr>
        <w:t xml:space="preserve"> </w:t>
      </w:r>
    </w:p>
    <w:p w:rsidR="009834BA" w:rsidRPr="006025A5" w:rsidRDefault="002C19B8"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The </w:t>
      </w:r>
      <w:r w:rsidR="00EB38BD" w:rsidRPr="006025A5">
        <w:rPr>
          <w:rFonts w:ascii="Times New Roman" w:hAnsi="Times New Roman" w:cs="Times New Roman"/>
          <w:lang w:val="en-GB"/>
        </w:rPr>
        <w:t>Energ</w:t>
      </w:r>
      <w:r w:rsidRPr="006025A5">
        <w:rPr>
          <w:rFonts w:ascii="Times New Roman" w:hAnsi="Times New Roman" w:cs="Times New Roman"/>
          <w:lang w:val="en-GB"/>
        </w:rPr>
        <w:t xml:space="preserve">y Regulatory Office hereby invites the transmission system operator, </w:t>
      </w:r>
      <w:r w:rsidR="00EB38BD" w:rsidRPr="006025A5">
        <w:rPr>
          <w:rFonts w:ascii="Times New Roman" w:hAnsi="Times New Roman" w:cs="Times New Roman"/>
          <w:lang w:val="en-GB"/>
        </w:rPr>
        <w:t xml:space="preserve">NET4GAS, </w:t>
      </w:r>
      <w:proofErr w:type="spellStart"/>
      <w:r w:rsidR="00EB38BD" w:rsidRPr="006025A5">
        <w:rPr>
          <w:rFonts w:ascii="Times New Roman" w:hAnsi="Times New Roman" w:cs="Times New Roman"/>
          <w:lang w:val="en-GB"/>
        </w:rPr>
        <w:t>s.r.o</w:t>
      </w:r>
      <w:proofErr w:type="spellEnd"/>
      <w:r w:rsidR="00EB38BD" w:rsidRPr="006025A5">
        <w:rPr>
          <w:rFonts w:ascii="Times New Roman" w:hAnsi="Times New Roman" w:cs="Times New Roman"/>
          <w:lang w:val="en-GB"/>
        </w:rPr>
        <w:t xml:space="preserve">., </w:t>
      </w:r>
      <w:r w:rsidRPr="006025A5">
        <w:rPr>
          <w:rFonts w:ascii="Times New Roman" w:hAnsi="Times New Roman" w:cs="Times New Roman"/>
          <w:lang w:val="en-GB"/>
        </w:rPr>
        <w:t xml:space="preserve">to present a proposal for the functioning of the </w:t>
      </w:r>
      <w:r w:rsidR="009834BA" w:rsidRPr="006025A5">
        <w:rPr>
          <w:rFonts w:ascii="Times New Roman" w:hAnsi="Times New Roman" w:cs="Times New Roman"/>
          <w:lang w:val="en-GB"/>
        </w:rPr>
        <w:t>firm day-ahead UIOLI</w:t>
      </w:r>
      <w:r w:rsidR="00EB38BD" w:rsidRPr="006025A5">
        <w:rPr>
          <w:rFonts w:ascii="Times New Roman" w:hAnsi="Times New Roman" w:cs="Times New Roman"/>
          <w:lang w:val="en-GB"/>
        </w:rPr>
        <w:t xml:space="preserve"> mechanism </w:t>
      </w:r>
      <w:r w:rsidRPr="006025A5">
        <w:rPr>
          <w:rFonts w:ascii="Times New Roman" w:hAnsi="Times New Roman" w:cs="Times New Roman"/>
          <w:lang w:val="en-GB"/>
        </w:rPr>
        <w:t xml:space="preserve">in the market </w:t>
      </w:r>
      <w:r w:rsidR="00EB38BD" w:rsidRPr="006025A5">
        <w:rPr>
          <w:rFonts w:ascii="Times New Roman" w:hAnsi="Times New Roman" w:cs="Times New Roman"/>
          <w:lang w:val="en-GB"/>
        </w:rPr>
        <w:t>model</w:t>
      </w:r>
      <w:r w:rsidRPr="006025A5">
        <w:rPr>
          <w:rFonts w:ascii="Times New Roman" w:hAnsi="Times New Roman" w:cs="Times New Roman"/>
          <w:lang w:val="en-GB"/>
        </w:rPr>
        <w:t xml:space="preserve"> in the Czech Republic. </w:t>
      </w:r>
    </w:p>
    <w:p w:rsidR="00C42F14" w:rsidRPr="006025A5" w:rsidRDefault="00312B7D" w:rsidP="00573FCF">
      <w:pPr>
        <w:pStyle w:val="Nadpis1"/>
        <w:rPr>
          <w:lang w:val="en-GB"/>
        </w:rPr>
      </w:pPr>
      <w:r w:rsidRPr="00CE358D">
        <w:rPr>
          <w:lang w:val="en-US"/>
        </w:rPr>
        <w:lastRenderedPageBreak/>
        <w:t>Unbundled</w:t>
      </w:r>
      <w:r w:rsidRPr="006025A5">
        <w:rPr>
          <w:lang w:val="en-GB"/>
        </w:rPr>
        <w:t xml:space="preserve"> </w:t>
      </w:r>
      <w:r w:rsidRPr="00CE358D">
        <w:rPr>
          <w:lang w:val="en-US"/>
        </w:rPr>
        <w:t>products</w:t>
      </w:r>
      <w:r w:rsidR="007C4927" w:rsidRPr="006025A5">
        <w:rPr>
          <w:lang w:val="en-GB"/>
        </w:rPr>
        <w:t xml:space="preserve"> </w:t>
      </w:r>
    </w:p>
    <w:p w:rsidR="001D3727" w:rsidRPr="006025A5" w:rsidRDefault="00312B7D" w:rsidP="004F2028">
      <w:pPr>
        <w:rPr>
          <w:rFonts w:ascii="Times New Roman" w:hAnsi="Times New Roman" w:cs="Times New Roman"/>
          <w:lang w:val="en-GB"/>
        </w:rPr>
      </w:pPr>
      <w:r w:rsidRPr="006025A5">
        <w:rPr>
          <w:rFonts w:ascii="Times New Roman" w:hAnsi="Times New Roman" w:cs="Times New Roman"/>
          <w:lang w:val="en-GB"/>
        </w:rPr>
        <w:t xml:space="preserve">Having </w:t>
      </w:r>
      <w:r w:rsidR="00363E28" w:rsidRPr="006025A5">
        <w:rPr>
          <w:rFonts w:ascii="Times New Roman" w:hAnsi="Times New Roman" w:cs="Times New Roman"/>
          <w:lang w:val="en-GB"/>
        </w:rPr>
        <w:t>evaluated</w:t>
      </w:r>
      <w:r w:rsidRPr="006025A5">
        <w:rPr>
          <w:rFonts w:ascii="Times New Roman" w:hAnsi="Times New Roman" w:cs="Times New Roman"/>
          <w:lang w:val="en-GB"/>
        </w:rPr>
        <w:t xml:space="preserve"> the </w:t>
      </w:r>
      <w:r w:rsidR="00363E28" w:rsidRPr="006025A5">
        <w:rPr>
          <w:rFonts w:ascii="Times New Roman" w:hAnsi="Times New Roman" w:cs="Times New Roman"/>
          <w:lang w:val="en-GB"/>
        </w:rPr>
        <w:t>benefits</w:t>
      </w:r>
      <w:r w:rsidRPr="006025A5">
        <w:rPr>
          <w:rFonts w:ascii="Times New Roman" w:hAnsi="Times New Roman" w:cs="Times New Roman"/>
          <w:lang w:val="en-GB"/>
        </w:rPr>
        <w:t xml:space="preserve"> of bundled and unbundled </w:t>
      </w:r>
      <w:r w:rsidR="00363E28" w:rsidRPr="006025A5">
        <w:rPr>
          <w:rFonts w:ascii="Times New Roman" w:hAnsi="Times New Roman" w:cs="Times New Roman"/>
          <w:lang w:val="en-GB"/>
        </w:rPr>
        <w:t>capacity</w:t>
      </w:r>
      <w:r w:rsidR="001D3727" w:rsidRPr="006025A5">
        <w:rPr>
          <w:rFonts w:ascii="Times New Roman" w:hAnsi="Times New Roman" w:cs="Times New Roman"/>
          <w:lang w:val="en-GB"/>
        </w:rPr>
        <w:t xml:space="preserve"> </w:t>
      </w:r>
      <w:r w:rsidR="00363E28" w:rsidRPr="006025A5">
        <w:rPr>
          <w:rFonts w:ascii="Times New Roman" w:hAnsi="Times New Roman" w:cs="Times New Roman"/>
          <w:lang w:val="en-GB"/>
        </w:rPr>
        <w:t>products</w:t>
      </w:r>
      <w:r w:rsidR="00FB3652">
        <w:rPr>
          <w:rFonts w:ascii="Times New Roman" w:hAnsi="Times New Roman" w:cs="Times New Roman"/>
          <w:lang w:val="en-GB"/>
        </w:rPr>
        <w:t>,</w:t>
      </w:r>
      <w:r w:rsidRPr="006025A5">
        <w:rPr>
          <w:rFonts w:ascii="Times New Roman" w:hAnsi="Times New Roman" w:cs="Times New Roman"/>
          <w:lang w:val="en-GB"/>
        </w:rPr>
        <w:t xml:space="preserve"> the ERO notes that it is very difficult to </w:t>
      </w:r>
      <w:r w:rsidR="001D3727" w:rsidRPr="006025A5">
        <w:rPr>
          <w:rFonts w:ascii="Times New Roman" w:hAnsi="Times New Roman" w:cs="Times New Roman"/>
          <w:lang w:val="en-GB"/>
        </w:rPr>
        <w:t>identif</w:t>
      </w:r>
      <w:r w:rsidR="00D26596" w:rsidRPr="006025A5">
        <w:rPr>
          <w:rFonts w:ascii="Times New Roman" w:hAnsi="Times New Roman" w:cs="Times New Roman"/>
          <w:lang w:val="en-GB"/>
        </w:rPr>
        <w:t xml:space="preserve">y </w:t>
      </w:r>
      <w:r w:rsidR="007C4927" w:rsidRPr="006025A5">
        <w:rPr>
          <w:rFonts w:ascii="Times New Roman" w:hAnsi="Times New Roman" w:cs="Times New Roman"/>
          <w:lang w:val="en-GB"/>
        </w:rPr>
        <w:t xml:space="preserve">the </w:t>
      </w:r>
      <w:r w:rsidR="00363E28" w:rsidRPr="006025A5">
        <w:rPr>
          <w:rFonts w:ascii="Times New Roman" w:hAnsi="Times New Roman" w:cs="Times New Roman"/>
          <w:lang w:val="en-GB"/>
        </w:rPr>
        <w:t>benefits</w:t>
      </w:r>
      <w:r w:rsidR="00D26596" w:rsidRPr="006025A5">
        <w:rPr>
          <w:rFonts w:ascii="Times New Roman" w:hAnsi="Times New Roman" w:cs="Times New Roman"/>
          <w:lang w:val="en-GB"/>
        </w:rPr>
        <w:t xml:space="preserve"> of unbundled </w:t>
      </w:r>
      <w:r w:rsidR="00363E28" w:rsidRPr="006025A5">
        <w:rPr>
          <w:rFonts w:ascii="Times New Roman" w:hAnsi="Times New Roman" w:cs="Times New Roman"/>
          <w:lang w:val="en-GB"/>
        </w:rPr>
        <w:t>capacities</w:t>
      </w:r>
      <w:r w:rsidR="00D26596" w:rsidRPr="006025A5">
        <w:rPr>
          <w:rFonts w:ascii="Times New Roman" w:hAnsi="Times New Roman" w:cs="Times New Roman"/>
          <w:lang w:val="en-GB"/>
        </w:rPr>
        <w:t xml:space="preserve"> without matching </w:t>
      </w:r>
      <w:r w:rsidR="007C4927" w:rsidRPr="006025A5">
        <w:rPr>
          <w:rFonts w:ascii="Times New Roman" w:hAnsi="Times New Roman" w:cs="Times New Roman"/>
          <w:lang w:val="en-GB"/>
        </w:rPr>
        <w:t xml:space="preserve">carried out between the two </w:t>
      </w:r>
      <w:r w:rsidR="00D26596" w:rsidRPr="006025A5">
        <w:rPr>
          <w:rFonts w:ascii="Times New Roman" w:hAnsi="Times New Roman" w:cs="Times New Roman"/>
          <w:lang w:val="en-GB"/>
        </w:rPr>
        <w:t xml:space="preserve">sides of the border transfer point. In the case that unbundled </w:t>
      </w:r>
      <w:r w:rsidR="00363E28" w:rsidRPr="006025A5">
        <w:rPr>
          <w:rFonts w:ascii="Times New Roman" w:hAnsi="Times New Roman" w:cs="Times New Roman"/>
          <w:lang w:val="en-GB"/>
        </w:rPr>
        <w:t>capacity</w:t>
      </w:r>
      <w:r w:rsidR="00D26596" w:rsidRPr="006025A5">
        <w:rPr>
          <w:rFonts w:ascii="Times New Roman" w:hAnsi="Times New Roman" w:cs="Times New Roman"/>
          <w:lang w:val="en-GB"/>
        </w:rPr>
        <w:t xml:space="preserve"> is sold and later the </w:t>
      </w:r>
      <w:r w:rsidR="001D3727" w:rsidRPr="006025A5">
        <w:rPr>
          <w:rFonts w:ascii="Times New Roman" w:hAnsi="Times New Roman" w:cs="Times New Roman"/>
          <w:lang w:val="en-GB"/>
        </w:rPr>
        <w:t>technic</w:t>
      </w:r>
      <w:r w:rsidR="00D26596" w:rsidRPr="006025A5">
        <w:rPr>
          <w:rFonts w:ascii="Times New Roman" w:hAnsi="Times New Roman" w:cs="Times New Roman"/>
          <w:lang w:val="en-GB"/>
        </w:rPr>
        <w:t xml:space="preserve">al </w:t>
      </w:r>
      <w:r w:rsidR="00363E28" w:rsidRPr="006025A5">
        <w:rPr>
          <w:rFonts w:ascii="Times New Roman" w:hAnsi="Times New Roman" w:cs="Times New Roman"/>
          <w:lang w:val="en-GB"/>
        </w:rPr>
        <w:t>capacity</w:t>
      </w:r>
      <w:r w:rsidR="001D3727" w:rsidRPr="006025A5">
        <w:rPr>
          <w:rFonts w:ascii="Times New Roman" w:hAnsi="Times New Roman" w:cs="Times New Roman"/>
          <w:lang w:val="en-GB"/>
        </w:rPr>
        <w:t xml:space="preserve"> </w:t>
      </w:r>
      <w:r w:rsidR="00D26596" w:rsidRPr="006025A5">
        <w:rPr>
          <w:rFonts w:ascii="Times New Roman" w:hAnsi="Times New Roman" w:cs="Times New Roman"/>
          <w:lang w:val="en-GB"/>
        </w:rPr>
        <w:t>on the other side of the I</w:t>
      </w:r>
      <w:r w:rsidR="001D3727" w:rsidRPr="006025A5">
        <w:rPr>
          <w:rFonts w:ascii="Times New Roman" w:hAnsi="Times New Roman" w:cs="Times New Roman"/>
          <w:lang w:val="en-GB"/>
        </w:rPr>
        <w:t>P</w:t>
      </w:r>
      <w:r w:rsidR="00D26596" w:rsidRPr="006025A5">
        <w:rPr>
          <w:rFonts w:ascii="Times New Roman" w:hAnsi="Times New Roman" w:cs="Times New Roman"/>
          <w:lang w:val="en-GB"/>
        </w:rPr>
        <w:t xml:space="preserve"> is increased</w:t>
      </w:r>
      <w:r w:rsidR="001D3727" w:rsidRPr="006025A5">
        <w:rPr>
          <w:rFonts w:ascii="Times New Roman" w:hAnsi="Times New Roman" w:cs="Times New Roman"/>
          <w:lang w:val="en-GB"/>
        </w:rPr>
        <w:t xml:space="preserve">, </w:t>
      </w:r>
      <w:r w:rsidR="00D26596" w:rsidRPr="006025A5">
        <w:rPr>
          <w:rFonts w:ascii="Times New Roman" w:hAnsi="Times New Roman" w:cs="Times New Roman"/>
          <w:lang w:val="en-GB"/>
        </w:rPr>
        <w:t xml:space="preserve">the capacity so increased should then be offered as </w:t>
      </w:r>
      <w:r w:rsidR="00363E28" w:rsidRPr="006025A5">
        <w:rPr>
          <w:rFonts w:ascii="Times New Roman" w:hAnsi="Times New Roman" w:cs="Times New Roman"/>
          <w:lang w:val="en-GB"/>
        </w:rPr>
        <w:t>unbundled</w:t>
      </w:r>
      <w:r w:rsidR="00D26596" w:rsidRPr="006025A5">
        <w:rPr>
          <w:rFonts w:ascii="Times New Roman" w:hAnsi="Times New Roman" w:cs="Times New Roman"/>
          <w:lang w:val="en-GB"/>
        </w:rPr>
        <w:t xml:space="preserve"> capacity, which, however, causes a </w:t>
      </w:r>
      <w:r w:rsidR="00363E28" w:rsidRPr="006025A5">
        <w:rPr>
          <w:rFonts w:ascii="Times New Roman" w:hAnsi="Times New Roman" w:cs="Times New Roman"/>
          <w:lang w:val="en-GB"/>
        </w:rPr>
        <w:t>conflict</w:t>
      </w:r>
      <w:r w:rsidR="00D26596" w:rsidRPr="006025A5">
        <w:rPr>
          <w:rFonts w:ascii="Times New Roman" w:hAnsi="Times New Roman" w:cs="Times New Roman"/>
          <w:lang w:val="en-GB"/>
        </w:rPr>
        <w:t xml:space="preserve"> with one of the key pillars of the </w:t>
      </w:r>
      <w:r w:rsidR="001D3727" w:rsidRPr="006025A5">
        <w:rPr>
          <w:rFonts w:ascii="Times New Roman" w:hAnsi="Times New Roman" w:cs="Times New Roman"/>
          <w:lang w:val="en-GB"/>
        </w:rPr>
        <w:t xml:space="preserve">NC CAM, </w:t>
      </w:r>
      <w:r w:rsidR="00D26596" w:rsidRPr="006025A5">
        <w:rPr>
          <w:rFonts w:ascii="Times New Roman" w:hAnsi="Times New Roman" w:cs="Times New Roman"/>
          <w:lang w:val="en-GB"/>
        </w:rPr>
        <w:t xml:space="preserve">namely that all </w:t>
      </w:r>
      <w:r w:rsidR="00363E28" w:rsidRPr="006025A5">
        <w:rPr>
          <w:rFonts w:ascii="Times New Roman" w:hAnsi="Times New Roman" w:cs="Times New Roman"/>
          <w:lang w:val="en-GB"/>
        </w:rPr>
        <w:t>capacity</w:t>
      </w:r>
      <w:r w:rsidR="00D26596" w:rsidRPr="006025A5">
        <w:rPr>
          <w:rFonts w:ascii="Times New Roman" w:hAnsi="Times New Roman" w:cs="Times New Roman"/>
          <w:lang w:val="en-GB"/>
        </w:rPr>
        <w:t xml:space="preserve"> should </w:t>
      </w:r>
      <w:r w:rsidR="00363E28" w:rsidRPr="006025A5">
        <w:rPr>
          <w:rFonts w:ascii="Times New Roman" w:hAnsi="Times New Roman" w:cs="Times New Roman"/>
          <w:lang w:val="en-GB"/>
        </w:rPr>
        <w:t>be</w:t>
      </w:r>
      <w:r w:rsidR="00D26596" w:rsidRPr="006025A5">
        <w:rPr>
          <w:rFonts w:ascii="Times New Roman" w:hAnsi="Times New Roman" w:cs="Times New Roman"/>
          <w:lang w:val="en-GB"/>
        </w:rPr>
        <w:t xml:space="preserve"> offered as bundled capacity. </w:t>
      </w:r>
    </w:p>
    <w:p w:rsidR="00390F7C" w:rsidRPr="006025A5" w:rsidRDefault="00D26596" w:rsidP="004F2028">
      <w:pPr>
        <w:rPr>
          <w:rFonts w:ascii="Times New Roman" w:hAnsi="Times New Roman" w:cs="Times New Roman"/>
          <w:lang w:val="en-GB"/>
        </w:rPr>
      </w:pPr>
      <w:r w:rsidRPr="006025A5">
        <w:rPr>
          <w:rFonts w:ascii="Times New Roman" w:hAnsi="Times New Roman" w:cs="Times New Roman"/>
          <w:lang w:val="en-GB"/>
        </w:rPr>
        <w:t xml:space="preserve">The Office believes that the conditions </w:t>
      </w:r>
      <w:r w:rsidR="00D62334" w:rsidRPr="006025A5">
        <w:rPr>
          <w:rFonts w:ascii="Times New Roman" w:hAnsi="Times New Roman" w:cs="Times New Roman"/>
          <w:lang w:val="en-GB"/>
        </w:rPr>
        <w:t>on</w:t>
      </w:r>
      <w:r w:rsidRPr="006025A5">
        <w:rPr>
          <w:rFonts w:ascii="Times New Roman" w:hAnsi="Times New Roman" w:cs="Times New Roman"/>
          <w:lang w:val="en-GB"/>
        </w:rPr>
        <w:t xml:space="preserve"> which unbundled </w:t>
      </w:r>
      <w:r w:rsidR="00D62334" w:rsidRPr="006025A5">
        <w:rPr>
          <w:rFonts w:ascii="Times New Roman" w:hAnsi="Times New Roman" w:cs="Times New Roman"/>
          <w:lang w:val="en-GB"/>
        </w:rPr>
        <w:t>capacity</w:t>
      </w:r>
      <w:r w:rsidR="00525984" w:rsidRPr="006025A5">
        <w:rPr>
          <w:rFonts w:ascii="Times New Roman" w:hAnsi="Times New Roman" w:cs="Times New Roman"/>
          <w:lang w:val="en-GB"/>
        </w:rPr>
        <w:t xml:space="preserve"> </w:t>
      </w:r>
      <w:r w:rsidR="00D62334" w:rsidRPr="006025A5">
        <w:rPr>
          <w:rFonts w:ascii="Times New Roman" w:hAnsi="Times New Roman" w:cs="Times New Roman"/>
          <w:lang w:val="en-GB"/>
        </w:rPr>
        <w:t>products</w:t>
      </w:r>
      <w:r w:rsidRPr="006025A5">
        <w:rPr>
          <w:rFonts w:ascii="Times New Roman" w:hAnsi="Times New Roman" w:cs="Times New Roman"/>
          <w:lang w:val="en-GB"/>
        </w:rPr>
        <w:t xml:space="preserve"> will be offered should </w:t>
      </w:r>
      <w:r w:rsidR="00D62334" w:rsidRPr="006025A5">
        <w:rPr>
          <w:rFonts w:ascii="Times New Roman" w:hAnsi="Times New Roman" w:cs="Times New Roman"/>
          <w:lang w:val="en-GB"/>
        </w:rPr>
        <w:t>sufficiently</w:t>
      </w:r>
      <w:r w:rsidRPr="006025A5">
        <w:rPr>
          <w:rFonts w:ascii="Times New Roman" w:hAnsi="Times New Roman" w:cs="Times New Roman"/>
          <w:lang w:val="en-GB"/>
        </w:rPr>
        <w:t xml:space="preserve"> motivate the transmission system operator</w:t>
      </w:r>
      <w:r w:rsidR="00623940" w:rsidRPr="006025A5">
        <w:rPr>
          <w:rFonts w:ascii="Times New Roman" w:hAnsi="Times New Roman" w:cs="Times New Roman"/>
          <w:lang w:val="en-GB"/>
        </w:rPr>
        <w:t>s</w:t>
      </w:r>
      <w:r w:rsidRPr="006025A5">
        <w:rPr>
          <w:rFonts w:ascii="Times New Roman" w:hAnsi="Times New Roman" w:cs="Times New Roman"/>
          <w:lang w:val="en-GB"/>
        </w:rPr>
        <w:t xml:space="preserve"> </w:t>
      </w:r>
      <w:r w:rsidR="00623940" w:rsidRPr="006025A5">
        <w:rPr>
          <w:rFonts w:ascii="Times New Roman" w:hAnsi="Times New Roman" w:cs="Times New Roman"/>
          <w:lang w:val="en-GB"/>
        </w:rPr>
        <w:t xml:space="preserve">to </w:t>
      </w:r>
      <w:r w:rsidR="00D62334" w:rsidRPr="006025A5">
        <w:rPr>
          <w:rFonts w:ascii="Times New Roman" w:hAnsi="Times New Roman" w:cs="Times New Roman"/>
          <w:lang w:val="en-GB"/>
        </w:rPr>
        <w:t>achieve</w:t>
      </w:r>
      <w:r w:rsidR="00623940" w:rsidRPr="006025A5">
        <w:rPr>
          <w:rFonts w:ascii="Times New Roman" w:hAnsi="Times New Roman" w:cs="Times New Roman"/>
          <w:lang w:val="en-GB"/>
        </w:rPr>
        <w:t xml:space="preserve"> consensus on the size of </w:t>
      </w:r>
      <w:r w:rsidR="00390F7C" w:rsidRPr="006025A5">
        <w:rPr>
          <w:rFonts w:ascii="Times New Roman" w:hAnsi="Times New Roman" w:cs="Times New Roman"/>
          <w:lang w:val="en-GB"/>
        </w:rPr>
        <w:t>technic</w:t>
      </w:r>
      <w:r w:rsidR="00623940" w:rsidRPr="006025A5">
        <w:rPr>
          <w:rFonts w:ascii="Times New Roman" w:hAnsi="Times New Roman" w:cs="Times New Roman"/>
          <w:lang w:val="en-GB"/>
        </w:rPr>
        <w:t>al</w:t>
      </w:r>
      <w:r w:rsidR="00390F7C" w:rsidRPr="006025A5">
        <w:rPr>
          <w:rFonts w:ascii="Times New Roman" w:hAnsi="Times New Roman" w:cs="Times New Roman"/>
          <w:lang w:val="en-GB"/>
        </w:rPr>
        <w:t xml:space="preserve"> </w:t>
      </w:r>
      <w:r w:rsidR="00D62334" w:rsidRPr="006025A5">
        <w:rPr>
          <w:rFonts w:ascii="Times New Roman" w:hAnsi="Times New Roman" w:cs="Times New Roman"/>
          <w:lang w:val="en-GB"/>
        </w:rPr>
        <w:t>capacity</w:t>
      </w:r>
      <w:r w:rsidR="00390F7C" w:rsidRPr="006025A5">
        <w:rPr>
          <w:rFonts w:ascii="Times New Roman" w:hAnsi="Times New Roman" w:cs="Times New Roman"/>
          <w:lang w:val="en-GB"/>
        </w:rPr>
        <w:t xml:space="preserve"> </w:t>
      </w:r>
      <w:r w:rsidR="00623940" w:rsidRPr="006025A5">
        <w:rPr>
          <w:rFonts w:ascii="Times New Roman" w:hAnsi="Times New Roman" w:cs="Times New Roman"/>
          <w:lang w:val="en-GB"/>
        </w:rPr>
        <w:t xml:space="preserve">on both sides of the </w:t>
      </w:r>
      <w:r w:rsidR="00390F7C" w:rsidRPr="006025A5">
        <w:rPr>
          <w:rFonts w:ascii="Times New Roman" w:hAnsi="Times New Roman" w:cs="Times New Roman"/>
          <w:lang w:val="en-GB"/>
        </w:rPr>
        <w:t>IP.</w:t>
      </w:r>
      <w:r w:rsidR="00623940" w:rsidRPr="006025A5">
        <w:rPr>
          <w:rFonts w:ascii="Times New Roman" w:hAnsi="Times New Roman" w:cs="Times New Roman"/>
          <w:lang w:val="en-GB"/>
        </w:rPr>
        <w:t xml:space="preserve"> </w:t>
      </w:r>
    </w:p>
    <w:p w:rsidR="00390F7C" w:rsidRPr="006025A5" w:rsidRDefault="007F7DE6"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In what way and </w:t>
      </w:r>
      <w:r w:rsidR="007C4927" w:rsidRPr="006025A5">
        <w:rPr>
          <w:rFonts w:ascii="Times New Roman" w:hAnsi="Times New Roman" w:cs="Times New Roman"/>
          <w:lang w:val="en-GB"/>
        </w:rPr>
        <w:t>on</w:t>
      </w:r>
      <w:r w:rsidRPr="006025A5">
        <w:rPr>
          <w:rFonts w:ascii="Times New Roman" w:hAnsi="Times New Roman" w:cs="Times New Roman"/>
          <w:lang w:val="en-GB"/>
        </w:rPr>
        <w:t xml:space="preserve"> what conditions do you think unbundled capacity should be offered</w:t>
      </w:r>
      <w:r w:rsidR="00390F7C" w:rsidRPr="006025A5">
        <w:rPr>
          <w:rFonts w:ascii="Times New Roman" w:hAnsi="Times New Roman" w:cs="Times New Roman"/>
          <w:lang w:val="en-GB"/>
        </w:rPr>
        <w:t>?</w:t>
      </w:r>
    </w:p>
    <w:p w:rsidR="007C4927" w:rsidRPr="006025A5" w:rsidRDefault="007C4927" w:rsidP="004F2028">
      <w:pPr>
        <w:pStyle w:val="Nadpis1"/>
        <w:pageBreakBefore w:val="0"/>
        <w:rPr>
          <w:rFonts w:ascii="Times New Roman" w:hAnsi="Times New Roman" w:cs="Times New Roman"/>
          <w:sz w:val="22"/>
          <w:szCs w:val="22"/>
          <w:lang w:val="en-GB"/>
        </w:rPr>
      </w:pPr>
    </w:p>
    <w:p w:rsidR="00525984" w:rsidRPr="006025A5" w:rsidRDefault="00525984" w:rsidP="00573FCF">
      <w:pPr>
        <w:pStyle w:val="Nadpis1"/>
        <w:pageBreakBefore w:val="0"/>
        <w:rPr>
          <w:lang w:val="en-GB"/>
        </w:rPr>
      </w:pPr>
      <w:r w:rsidRPr="006025A5">
        <w:rPr>
          <w:lang w:val="en-GB"/>
        </w:rPr>
        <w:t>Implicit</w:t>
      </w:r>
      <w:r w:rsidR="00312B7D" w:rsidRPr="006025A5">
        <w:rPr>
          <w:lang w:val="en-GB"/>
        </w:rPr>
        <w:t xml:space="preserve"> </w:t>
      </w:r>
      <w:r w:rsidR="00312B7D" w:rsidRPr="00CE358D">
        <w:rPr>
          <w:lang w:val="en-US"/>
        </w:rPr>
        <w:t>allocation</w:t>
      </w:r>
      <w:r w:rsidRPr="006025A5">
        <w:rPr>
          <w:lang w:val="en-GB"/>
        </w:rPr>
        <w:t xml:space="preserve"> </w:t>
      </w:r>
      <w:r w:rsidR="007F7DE6" w:rsidRPr="00CE358D">
        <w:rPr>
          <w:lang w:val="en-US"/>
        </w:rPr>
        <w:t>method</w:t>
      </w:r>
      <w:r w:rsidR="007C4927" w:rsidRPr="006025A5">
        <w:rPr>
          <w:lang w:val="en-GB"/>
        </w:rPr>
        <w:t xml:space="preserve"> </w:t>
      </w:r>
    </w:p>
    <w:p w:rsidR="00525984" w:rsidRPr="006025A5" w:rsidRDefault="00514FD5" w:rsidP="004F2028">
      <w:pPr>
        <w:rPr>
          <w:rFonts w:ascii="Times New Roman" w:hAnsi="Times New Roman" w:cs="Times New Roman"/>
          <w:lang w:val="en-GB"/>
        </w:rPr>
      </w:pPr>
      <w:r w:rsidRPr="006025A5">
        <w:rPr>
          <w:rFonts w:ascii="Times New Roman" w:hAnsi="Times New Roman" w:cs="Times New Roman"/>
          <w:lang w:val="en-GB"/>
        </w:rPr>
        <w:t>T</w:t>
      </w:r>
      <w:r w:rsidR="00312B7D" w:rsidRPr="006025A5">
        <w:rPr>
          <w:rFonts w:ascii="Times New Roman" w:hAnsi="Times New Roman" w:cs="Times New Roman"/>
          <w:lang w:val="en-GB"/>
        </w:rPr>
        <w:t xml:space="preserve">he ERO does not expect the use of </w:t>
      </w:r>
      <w:r w:rsidR="00525984" w:rsidRPr="006025A5">
        <w:rPr>
          <w:rFonts w:ascii="Times New Roman" w:hAnsi="Times New Roman" w:cs="Times New Roman"/>
          <w:lang w:val="en-GB"/>
        </w:rPr>
        <w:t xml:space="preserve">implicit </w:t>
      </w:r>
      <w:r w:rsidR="007F7DE6" w:rsidRPr="006025A5">
        <w:rPr>
          <w:rFonts w:ascii="Times New Roman" w:hAnsi="Times New Roman" w:cs="Times New Roman"/>
          <w:lang w:val="en-GB"/>
        </w:rPr>
        <w:t>capacity</w:t>
      </w:r>
      <w:r w:rsidR="00312B7D" w:rsidRPr="006025A5">
        <w:rPr>
          <w:rFonts w:ascii="Times New Roman" w:hAnsi="Times New Roman" w:cs="Times New Roman"/>
          <w:lang w:val="en-GB"/>
        </w:rPr>
        <w:t xml:space="preserve"> allocation methods</w:t>
      </w:r>
      <w:r w:rsidRPr="006025A5">
        <w:rPr>
          <w:rFonts w:ascii="Times New Roman" w:hAnsi="Times New Roman" w:cs="Times New Roman"/>
          <w:lang w:val="en-GB"/>
        </w:rPr>
        <w:t xml:space="preserve"> as at the date of NC CAM implementation,</w:t>
      </w:r>
      <w:r w:rsidR="00312B7D" w:rsidRPr="006025A5">
        <w:rPr>
          <w:rFonts w:ascii="Times New Roman" w:hAnsi="Times New Roman" w:cs="Times New Roman"/>
          <w:lang w:val="en-GB"/>
        </w:rPr>
        <w:t xml:space="preserve"> but </w:t>
      </w:r>
      <w:r w:rsidRPr="006025A5">
        <w:rPr>
          <w:rFonts w:ascii="Times New Roman" w:hAnsi="Times New Roman" w:cs="Times New Roman"/>
          <w:lang w:val="en-GB"/>
        </w:rPr>
        <w:t xml:space="preserve">it </w:t>
      </w:r>
      <w:r w:rsidR="00312B7D" w:rsidRPr="006025A5">
        <w:rPr>
          <w:rFonts w:ascii="Times New Roman" w:hAnsi="Times New Roman" w:cs="Times New Roman"/>
          <w:lang w:val="en-GB"/>
        </w:rPr>
        <w:t xml:space="preserve">regards </w:t>
      </w:r>
      <w:r w:rsidR="00525984" w:rsidRPr="006025A5">
        <w:rPr>
          <w:rFonts w:ascii="Times New Roman" w:hAnsi="Times New Roman" w:cs="Times New Roman"/>
          <w:lang w:val="en-GB"/>
        </w:rPr>
        <w:t xml:space="preserve">implicit </w:t>
      </w:r>
      <w:r w:rsidR="00312B7D" w:rsidRPr="006025A5">
        <w:rPr>
          <w:rFonts w:ascii="Times New Roman" w:hAnsi="Times New Roman" w:cs="Times New Roman"/>
          <w:lang w:val="en-GB"/>
        </w:rPr>
        <w:t xml:space="preserve">capacity </w:t>
      </w:r>
      <w:r w:rsidR="007F7DE6" w:rsidRPr="006025A5">
        <w:rPr>
          <w:rFonts w:ascii="Times New Roman" w:hAnsi="Times New Roman" w:cs="Times New Roman"/>
          <w:lang w:val="en-GB"/>
        </w:rPr>
        <w:t>allocation</w:t>
      </w:r>
      <w:r w:rsidR="00312B7D" w:rsidRPr="006025A5">
        <w:rPr>
          <w:rFonts w:ascii="Times New Roman" w:hAnsi="Times New Roman" w:cs="Times New Roman"/>
          <w:lang w:val="en-GB"/>
        </w:rPr>
        <w:t xml:space="preserve"> </w:t>
      </w:r>
      <w:r w:rsidR="007F7DE6" w:rsidRPr="006025A5">
        <w:rPr>
          <w:rFonts w:ascii="Times New Roman" w:hAnsi="Times New Roman" w:cs="Times New Roman"/>
          <w:lang w:val="en-GB"/>
        </w:rPr>
        <w:t>methods</w:t>
      </w:r>
      <w:r w:rsidR="00312B7D" w:rsidRPr="006025A5">
        <w:rPr>
          <w:rFonts w:ascii="Times New Roman" w:hAnsi="Times New Roman" w:cs="Times New Roman"/>
          <w:lang w:val="en-GB"/>
        </w:rPr>
        <w:t xml:space="preserve"> as one of the </w:t>
      </w:r>
      <w:r w:rsidR="007F7DE6" w:rsidRPr="006025A5">
        <w:rPr>
          <w:rFonts w:ascii="Times New Roman" w:hAnsi="Times New Roman" w:cs="Times New Roman"/>
          <w:lang w:val="en-GB"/>
        </w:rPr>
        <w:t>preferred</w:t>
      </w:r>
      <w:r w:rsidR="00312B7D" w:rsidRPr="006025A5">
        <w:rPr>
          <w:rFonts w:ascii="Times New Roman" w:hAnsi="Times New Roman" w:cs="Times New Roman"/>
          <w:lang w:val="en-GB"/>
        </w:rPr>
        <w:t xml:space="preserve"> directions for the </w:t>
      </w:r>
      <w:r w:rsidR="00525984" w:rsidRPr="006025A5">
        <w:rPr>
          <w:rFonts w:ascii="Times New Roman" w:hAnsi="Times New Roman" w:cs="Times New Roman"/>
          <w:lang w:val="en-GB"/>
        </w:rPr>
        <w:t>integra</w:t>
      </w:r>
      <w:r w:rsidR="00312B7D" w:rsidRPr="006025A5">
        <w:rPr>
          <w:rFonts w:ascii="Times New Roman" w:hAnsi="Times New Roman" w:cs="Times New Roman"/>
          <w:lang w:val="en-GB"/>
        </w:rPr>
        <w:t xml:space="preserve">tion of gas markets. </w:t>
      </w:r>
    </w:p>
    <w:p w:rsidR="00525984" w:rsidRPr="006025A5" w:rsidRDefault="007F7DE6"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What is your view of using </w:t>
      </w:r>
      <w:r w:rsidR="00525984" w:rsidRPr="006025A5">
        <w:rPr>
          <w:rFonts w:ascii="Times New Roman" w:hAnsi="Times New Roman" w:cs="Times New Roman"/>
          <w:lang w:val="en-GB"/>
        </w:rPr>
        <w:t xml:space="preserve">implicit </w:t>
      </w:r>
      <w:r w:rsidRPr="006025A5">
        <w:rPr>
          <w:rFonts w:ascii="Times New Roman" w:hAnsi="Times New Roman" w:cs="Times New Roman"/>
          <w:lang w:val="en-GB"/>
        </w:rPr>
        <w:t>methods for capacity allocation</w:t>
      </w:r>
      <w:r w:rsidR="00525984" w:rsidRPr="006025A5">
        <w:rPr>
          <w:rFonts w:ascii="Times New Roman" w:hAnsi="Times New Roman" w:cs="Times New Roman"/>
          <w:lang w:val="en-GB"/>
        </w:rPr>
        <w:t>?</w:t>
      </w:r>
    </w:p>
    <w:p w:rsidR="00525984" w:rsidRPr="006025A5" w:rsidRDefault="007F7DE6" w:rsidP="004F2028">
      <w:pPr>
        <w:pStyle w:val="OtazkynaUTP"/>
        <w:rPr>
          <w:rFonts w:ascii="Times New Roman" w:hAnsi="Times New Roman" w:cs="Times New Roman"/>
          <w:lang w:val="en-GB"/>
        </w:rPr>
      </w:pPr>
      <w:r w:rsidRPr="006025A5">
        <w:rPr>
          <w:rFonts w:ascii="Times New Roman" w:hAnsi="Times New Roman" w:cs="Times New Roman"/>
          <w:lang w:val="en-GB"/>
        </w:rPr>
        <w:t xml:space="preserve">Do you support the implementation of </w:t>
      </w:r>
      <w:r w:rsidR="00525984" w:rsidRPr="006025A5">
        <w:rPr>
          <w:rFonts w:ascii="Times New Roman" w:hAnsi="Times New Roman" w:cs="Times New Roman"/>
          <w:lang w:val="en-GB"/>
        </w:rPr>
        <w:t xml:space="preserve">implicit </w:t>
      </w:r>
      <w:r w:rsidRPr="006025A5">
        <w:rPr>
          <w:rFonts w:ascii="Times New Roman" w:hAnsi="Times New Roman" w:cs="Times New Roman"/>
          <w:lang w:val="en-GB"/>
        </w:rPr>
        <w:t>capacity allocation methods</w:t>
      </w:r>
      <w:r w:rsidR="00525984" w:rsidRPr="006025A5">
        <w:rPr>
          <w:rFonts w:ascii="Times New Roman" w:hAnsi="Times New Roman" w:cs="Times New Roman"/>
          <w:lang w:val="en-GB"/>
        </w:rPr>
        <w:t xml:space="preserve">? </w:t>
      </w:r>
      <w:proofErr w:type="gramStart"/>
      <w:r w:rsidRPr="006025A5">
        <w:rPr>
          <w:rFonts w:ascii="Times New Roman" w:hAnsi="Times New Roman" w:cs="Times New Roman"/>
          <w:lang w:val="en-GB"/>
        </w:rPr>
        <w:t>From which date and at which points</w:t>
      </w:r>
      <w:r w:rsidR="00525984" w:rsidRPr="006025A5">
        <w:rPr>
          <w:rFonts w:ascii="Times New Roman" w:hAnsi="Times New Roman" w:cs="Times New Roman"/>
          <w:lang w:val="en-GB"/>
        </w:rPr>
        <w:t>?</w:t>
      </w:r>
      <w:proofErr w:type="gramEnd"/>
    </w:p>
    <w:p w:rsidR="00514FD5" w:rsidRPr="006025A5" w:rsidRDefault="00514FD5" w:rsidP="004F2028">
      <w:pPr>
        <w:pStyle w:val="Nadpis1"/>
        <w:pageBreakBefore w:val="0"/>
        <w:rPr>
          <w:rFonts w:ascii="Times New Roman" w:hAnsi="Times New Roman" w:cs="Times New Roman"/>
          <w:sz w:val="22"/>
          <w:szCs w:val="22"/>
          <w:lang w:val="en-GB"/>
        </w:rPr>
      </w:pPr>
    </w:p>
    <w:p w:rsidR="00C42F14" w:rsidRPr="006025A5" w:rsidRDefault="00A227A6" w:rsidP="00573FCF">
      <w:pPr>
        <w:pStyle w:val="Nadpis1"/>
        <w:pageBreakBefore w:val="0"/>
        <w:rPr>
          <w:lang w:val="en-GB"/>
        </w:rPr>
      </w:pPr>
      <w:r w:rsidRPr="006025A5">
        <w:rPr>
          <w:lang w:val="en-GB"/>
        </w:rPr>
        <w:t xml:space="preserve">Limiting </w:t>
      </w:r>
      <w:r w:rsidR="00FB76BE" w:rsidRPr="006025A5">
        <w:rPr>
          <w:lang w:val="en-GB"/>
        </w:rPr>
        <w:t>bidding</w:t>
      </w:r>
      <w:r w:rsidRPr="006025A5">
        <w:rPr>
          <w:lang w:val="en-GB"/>
        </w:rPr>
        <w:t xml:space="preserve"> </w:t>
      </w:r>
      <w:r w:rsidRPr="004F1232">
        <w:t>by</w:t>
      </w:r>
      <w:r w:rsidRPr="006025A5">
        <w:rPr>
          <w:lang w:val="en-GB"/>
        </w:rPr>
        <w:t xml:space="preserve"> a </w:t>
      </w:r>
      <w:r w:rsidR="00FB76BE" w:rsidRPr="00573FCF">
        <w:t>single</w:t>
      </w:r>
      <w:r w:rsidRPr="006025A5">
        <w:rPr>
          <w:lang w:val="en-GB"/>
        </w:rPr>
        <w:t xml:space="preserve"> </w:t>
      </w:r>
      <w:r w:rsidR="006618F1" w:rsidRPr="006025A5">
        <w:rPr>
          <w:lang w:val="en-GB"/>
        </w:rPr>
        <w:t>network user</w:t>
      </w:r>
      <w:r w:rsidR="00514FD5" w:rsidRPr="006025A5">
        <w:rPr>
          <w:lang w:val="en-GB"/>
        </w:rPr>
        <w:t xml:space="preserve"> </w:t>
      </w:r>
    </w:p>
    <w:p w:rsidR="00EC68F2" w:rsidRPr="006025A5" w:rsidRDefault="006618F1" w:rsidP="004F2028">
      <w:pPr>
        <w:rPr>
          <w:rFonts w:ascii="Times New Roman" w:eastAsia="Times New Roman" w:hAnsi="Times New Roman" w:cs="Times New Roman"/>
          <w:lang w:val="en-GB" w:eastAsia="cs-CZ"/>
        </w:rPr>
      </w:pPr>
      <w:r w:rsidRPr="006025A5">
        <w:rPr>
          <w:rFonts w:ascii="Times New Roman" w:eastAsia="Times New Roman" w:hAnsi="Times New Roman" w:cs="Times New Roman"/>
          <w:lang w:val="en-GB" w:eastAsia="cs-CZ"/>
        </w:rPr>
        <w:t xml:space="preserve">Under Article </w:t>
      </w:r>
      <w:r w:rsidR="001C10F0" w:rsidRPr="006025A5">
        <w:rPr>
          <w:rFonts w:ascii="Times New Roman" w:eastAsia="Times New Roman" w:hAnsi="Times New Roman" w:cs="Times New Roman"/>
          <w:lang w:val="en-GB" w:eastAsia="cs-CZ"/>
        </w:rPr>
        <w:t>2 </w:t>
      </w:r>
      <w:r w:rsidRPr="006025A5">
        <w:rPr>
          <w:rFonts w:ascii="Times New Roman" w:eastAsia="Times New Roman" w:hAnsi="Times New Roman" w:cs="Times New Roman"/>
          <w:lang w:val="en-GB" w:eastAsia="cs-CZ"/>
        </w:rPr>
        <w:t>(</w:t>
      </w:r>
      <w:r w:rsidR="001C10F0" w:rsidRPr="006025A5">
        <w:rPr>
          <w:rFonts w:ascii="Times New Roman" w:eastAsia="Times New Roman" w:hAnsi="Times New Roman" w:cs="Times New Roman"/>
          <w:lang w:val="en-GB" w:eastAsia="cs-CZ"/>
        </w:rPr>
        <w:t>5</w:t>
      </w:r>
      <w:r w:rsidRPr="006025A5">
        <w:rPr>
          <w:rFonts w:ascii="Times New Roman" w:eastAsia="Times New Roman" w:hAnsi="Times New Roman" w:cs="Times New Roman"/>
          <w:lang w:val="en-GB" w:eastAsia="cs-CZ"/>
        </w:rPr>
        <w:t>) of the Regulation, i</w:t>
      </w:r>
      <w:r w:rsidR="0089474A" w:rsidRPr="006025A5">
        <w:rPr>
          <w:rFonts w:ascii="Times New Roman" w:hAnsi="Times New Roman" w:cs="Times New Roman"/>
          <w:lang w:val="en-GB"/>
        </w:rPr>
        <w:t>n order to prevent foreclosure of downstream supply markets, competent national authorities may, after consulting network users, decide to take proportionate measures to limit up-front bidding for capacity by any single network user at interconnection points within a Member State.</w:t>
      </w:r>
      <w:r w:rsidR="00EC68F2" w:rsidRPr="006025A5">
        <w:rPr>
          <w:rFonts w:ascii="Times New Roman" w:eastAsia="Times New Roman" w:hAnsi="Times New Roman" w:cs="Times New Roman"/>
          <w:lang w:val="en-GB" w:eastAsia="cs-CZ"/>
        </w:rPr>
        <w:t xml:space="preserve"> </w:t>
      </w:r>
    </w:p>
    <w:p w:rsidR="00BA6BE7" w:rsidRPr="006025A5" w:rsidRDefault="00FB76BE" w:rsidP="004F2028">
      <w:pPr>
        <w:pStyle w:val="OtazkynaUTP"/>
        <w:rPr>
          <w:rFonts w:ascii="Times New Roman" w:hAnsi="Times New Roman" w:cs="Times New Roman"/>
          <w:lang w:val="en-GB" w:eastAsia="cs-CZ"/>
        </w:rPr>
      </w:pPr>
      <w:r w:rsidRPr="006025A5">
        <w:rPr>
          <w:rFonts w:ascii="Times New Roman" w:hAnsi="Times New Roman" w:cs="Times New Roman"/>
          <w:lang w:val="en-GB" w:eastAsia="cs-CZ"/>
        </w:rPr>
        <w:t xml:space="preserve">Does the situation on the Czech gas market require the introduction of limited bidding by a single network user under Article </w:t>
      </w:r>
      <w:r w:rsidR="001C10F0" w:rsidRPr="006025A5">
        <w:rPr>
          <w:rFonts w:ascii="Times New Roman" w:hAnsi="Times New Roman" w:cs="Times New Roman"/>
          <w:lang w:val="en-GB" w:eastAsia="cs-CZ"/>
        </w:rPr>
        <w:t>2</w:t>
      </w:r>
      <w:r w:rsidRPr="006025A5">
        <w:rPr>
          <w:rFonts w:ascii="Times New Roman" w:hAnsi="Times New Roman" w:cs="Times New Roman"/>
          <w:lang w:val="en-GB" w:eastAsia="cs-CZ"/>
        </w:rPr>
        <w:t xml:space="preserve"> (</w:t>
      </w:r>
      <w:r w:rsidR="001C10F0" w:rsidRPr="006025A5">
        <w:rPr>
          <w:rFonts w:ascii="Times New Roman" w:hAnsi="Times New Roman" w:cs="Times New Roman"/>
          <w:lang w:val="en-GB" w:eastAsia="cs-CZ"/>
        </w:rPr>
        <w:t>5</w:t>
      </w:r>
      <w:r w:rsidRPr="006025A5">
        <w:rPr>
          <w:rFonts w:ascii="Times New Roman" w:hAnsi="Times New Roman" w:cs="Times New Roman"/>
          <w:lang w:val="en-GB" w:eastAsia="cs-CZ"/>
        </w:rPr>
        <w:t>) of the Regulation</w:t>
      </w:r>
      <w:r w:rsidR="00BA6BE7" w:rsidRPr="006025A5">
        <w:rPr>
          <w:rFonts w:ascii="Times New Roman" w:hAnsi="Times New Roman" w:cs="Times New Roman"/>
          <w:lang w:val="en-GB" w:eastAsia="cs-CZ"/>
        </w:rPr>
        <w:t>?</w:t>
      </w:r>
    </w:p>
    <w:sectPr w:rsidR="00BA6BE7" w:rsidRPr="006025A5" w:rsidSect="00305F9D">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81" w:rsidRDefault="004D6681" w:rsidP="00305F9D">
      <w:pPr>
        <w:spacing w:after="0" w:line="240" w:lineRule="auto"/>
      </w:pPr>
      <w:r>
        <w:separator/>
      </w:r>
    </w:p>
  </w:endnote>
  <w:endnote w:type="continuationSeparator" w:id="0">
    <w:p w:rsidR="004D6681" w:rsidRDefault="004D6681" w:rsidP="00305F9D">
      <w:pPr>
        <w:spacing w:after="0" w:line="240" w:lineRule="auto"/>
      </w:pPr>
      <w:r>
        <w:continuationSeparator/>
      </w:r>
    </w:p>
  </w:endnote>
  <w:endnote w:type="continuationNotice" w:id="1">
    <w:p w:rsidR="004D6681" w:rsidRDefault="004D66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11163"/>
      <w:docPartObj>
        <w:docPartGallery w:val="Page Numbers (Bottom of Page)"/>
        <w:docPartUnique/>
      </w:docPartObj>
    </w:sdtPr>
    <w:sdtEndPr/>
    <w:sdtContent>
      <w:p w:rsidR="00112E3C" w:rsidRDefault="004D6681">
        <w:pPr>
          <w:pStyle w:val="Zpat"/>
          <w:jc w:val="center"/>
        </w:pPr>
        <w:r>
          <w:fldChar w:fldCharType="begin"/>
        </w:r>
        <w:r>
          <w:instrText>PAGE   \* MERGEFORMAT</w:instrText>
        </w:r>
        <w:r>
          <w:fldChar w:fldCharType="separate"/>
        </w:r>
        <w:r w:rsidR="00A875FF">
          <w:rPr>
            <w:noProof/>
          </w:rPr>
          <w:t>7</w:t>
        </w:r>
        <w:r>
          <w:rPr>
            <w:noProof/>
          </w:rPr>
          <w:fldChar w:fldCharType="end"/>
        </w:r>
      </w:p>
    </w:sdtContent>
  </w:sdt>
  <w:p w:rsidR="00112E3C" w:rsidRDefault="00112E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81" w:rsidRDefault="004D6681" w:rsidP="00305F9D">
      <w:pPr>
        <w:spacing w:after="0" w:line="240" w:lineRule="auto"/>
      </w:pPr>
      <w:r>
        <w:separator/>
      </w:r>
    </w:p>
  </w:footnote>
  <w:footnote w:type="continuationSeparator" w:id="0">
    <w:p w:rsidR="004D6681" w:rsidRDefault="004D6681" w:rsidP="00305F9D">
      <w:pPr>
        <w:spacing w:after="0" w:line="240" w:lineRule="auto"/>
      </w:pPr>
      <w:r>
        <w:continuationSeparator/>
      </w:r>
    </w:p>
  </w:footnote>
  <w:footnote w:type="continuationNotice" w:id="1">
    <w:p w:rsidR="004D6681" w:rsidRDefault="004D6681">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4pt;height:9.4pt" o:bullet="t">
        <v:imagedata r:id="rId1" o:title="art3C7D"/>
      </v:shape>
    </w:pict>
  </w:numPicBullet>
  <w:abstractNum w:abstractNumId="0">
    <w:nsid w:val="03155CB4"/>
    <w:multiLevelType w:val="hybridMultilevel"/>
    <w:tmpl w:val="6CD214F2"/>
    <w:lvl w:ilvl="0" w:tplc="0C324878">
      <w:start w:val="1"/>
      <w:numFmt w:val="bullet"/>
      <w:lvlText w:val=""/>
      <w:lvlPicBulletId w:val="0"/>
      <w:lvlJc w:val="left"/>
      <w:pPr>
        <w:tabs>
          <w:tab w:val="num" w:pos="720"/>
        </w:tabs>
        <w:ind w:left="720" w:hanging="360"/>
      </w:pPr>
      <w:rPr>
        <w:rFonts w:ascii="Symbol" w:hAnsi="Symbol" w:hint="default"/>
      </w:rPr>
    </w:lvl>
    <w:lvl w:ilvl="1" w:tplc="98162F02" w:tentative="1">
      <w:start w:val="1"/>
      <w:numFmt w:val="bullet"/>
      <w:lvlText w:val=""/>
      <w:lvlPicBulletId w:val="0"/>
      <w:lvlJc w:val="left"/>
      <w:pPr>
        <w:tabs>
          <w:tab w:val="num" w:pos="1440"/>
        </w:tabs>
        <w:ind w:left="1440" w:hanging="360"/>
      </w:pPr>
      <w:rPr>
        <w:rFonts w:ascii="Symbol" w:hAnsi="Symbol" w:hint="default"/>
      </w:rPr>
    </w:lvl>
    <w:lvl w:ilvl="2" w:tplc="B72226F2" w:tentative="1">
      <w:start w:val="1"/>
      <w:numFmt w:val="bullet"/>
      <w:lvlText w:val=""/>
      <w:lvlPicBulletId w:val="0"/>
      <w:lvlJc w:val="left"/>
      <w:pPr>
        <w:tabs>
          <w:tab w:val="num" w:pos="2160"/>
        </w:tabs>
        <w:ind w:left="2160" w:hanging="360"/>
      </w:pPr>
      <w:rPr>
        <w:rFonts w:ascii="Symbol" w:hAnsi="Symbol" w:hint="default"/>
      </w:rPr>
    </w:lvl>
    <w:lvl w:ilvl="3" w:tplc="75665E96" w:tentative="1">
      <w:start w:val="1"/>
      <w:numFmt w:val="bullet"/>
      <w:lvlText w:val=""/>
      <w:lvlPicBulletId w:val="0"/>
      <w:lvlJc w:val="left"/>
      <w:pPr>
        <w:tabs>
          <w:tab w:val="num" w:pos="2880"/>
        </w:tabs>
        <w:ind w:left="2880" w:hanging="360"/>
      </w:pPr>
      <w:rPr>
        <w:rFonts w:ascii="Symbol" w:hAnsi="Symbol" w:hint="default"/>
      </w:rPr>
    </w:lvl>
    <w:lvl w:ilvl="4" w:tplc="1E14306A" w:tentative="1">
      <w:start w:val="1"/>
      <w:numFmt w:val="bullet"/>
      <w:lvlText w:val=""/>
      <w:lvlPicBulletId w:val="0"/>
      <w:lvlJc w:val="left"/>
      <w:pPr>
        <w:tabs>
          <w:tab w:val="num" w:pos="3600"/>
        </w:tabs>
        <w:ind w:left="3600" w:hanging="360"/>
      </w:pPr>
      <w:rPr>
        <w:rFonts w:ascii="Symbol" w:hAnsi="Symbol" w:hint="default"/>
      </w:rPr>
    </w:lvl>
    <w:lvl w:ilvl="5" w:tplc="C49C4232" w:tentative="1">
      <w:start w:val="1"/>
      <w:numFmt w:val="bullet"/>
      <w:lvlText w:val=""/>
      <w:lvlPicBulletId w:val="0"/>
      <w:lvlJc w:val="left"/>
      <w:pPr>
        <w:tabs>
          <w:tab w:val="num" w:pos="4320"/>
        </w:tabs>
        <w:ind w:left="4320" w:hanging="360"/>
      </w:pPr>
      <w:rPr>
        <w:rFonts w:ascii="Symbol" w:hAnsi="Symbol" w:hint="default"/>
      </w:rPr>
    </w:lvl>
    <w:lvl w:ilvl="6" w:tplc="D71A83A0" w:tentative="1">
      <w:start w:val="1"/>
      <w:numFmt w:val="bullet"/>
      <w:lvlText w:val=""/>
      <w:lvlPicBulletId w:val="0"/>
      <w:lvlJc w:val="left"/>
      <w:pPr>
        <w:tabs>
          <w:tab w:val="num" w:pos="5040"/>
        </w:tabs>
        <w:ind w:left="5040" w:hanging="360"/>
      </w:pPr>
      <w:rPr>
        <w:rFonts w:ascii="Symbol" w:hAnsi="Symbol" w:hint="default"/>
      </w:rPr>
    </w:lvl>
    <w:lvl w:ilvl="7" w:tplc="1BB8CB2E" w:tentative="1">
      <w:start w:val="1"/>
      <w:numFmt w:val="bullet"/>
      <w:lvlText w:val=""/>
      <w:lvlPicBulletId w:val="0"/>
      <w:lvlJc w:val="left"/>
      <w:pPr>
        <w:tabs>
          <w:tab w:val="num" w:pos="5760"/>
        </w:tabs>
        <w:ind w:left="5760" w:hanging="360"/>
      </w:pPr>
      <w:rPr>
        <w:rFonts w:ascii="Symbol" w:hAnsi="Symbol" w:hint="default"/>
      </w:rPr>
    </w:lvl>
    <w:lvl w:ilvl="8" w:tplc="3F26E820"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70F0344"/>
    <w:multiLevelType w:val="hybridMultilevel"/>
    <w:tmpl w:val="DD209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F63932"/>
    <w:multiLevelType w:val="hybridMultilevel"/>
    <w:tmpl w:val="F8D84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9381DD0"/>
    <w:multiLevelType w:val="hybridMultilevel"/>
    <w:tmpl w:val="E1C28B2C"/>
    <w:lvl w:ilvl="0" w:tplc="7F72A502">
      <w:start w:val="1"/>
      <w:numFmt w:val="bullet"/>
      <w:lvlText w:val=""/>
      <w:lvlPicBulletId w:val="0"/>
      <w:lvlJc w:val="left"/>
      <w:pPr>
        <w:tabs>
          <w:tab w:val="num" w:pos="720"/>
        </w:tabs>
        <w:ind w:left="720" w:hanging="360"/>
      </w:pPr>
      <w:rPr>
        <w:rFonts w:ascii="Symbol" w:hAnsi="Symbol" w:hint="default"/>
      </w:rPr>
    </w:lvl>
    <w:lvl w:ilvl="1" w:tplc="B6A8DAAA" w:tentative="1">
      <w:start w:val="1"/>
      <w:numFmt w:val="bullet"/>
      <w:lvlText w:val=""/>
      <w:lvlPicBulletId w:val="0"/>
      <w:lvlJc w:val="left"/>
      <w:pPr>
        <w:tabs>
          <w:tab w:val="num" w:pos="1440"/>
        </w:tabs>
        <w:ind w:left="1440" w:hanging="360"/>
      </w:pPr>
      <w:rPr>
        <w:rFonts w:ascii="Symbol" w:hAnsi="Symbol" w:hint="default"/>
      </w:rPr>
    </w:lvl>
    <w:lvl w:ilvl="2" w:tplc="4FEED52E" w:tentative="1">
      <w:start w:val="1"/>
      <w:numFmt w:val="bullet"/>
      <w:lvlText w:val=""/>
      <w:lvlPicBulletId w:val="0"/>
      <w:lvlJc w:val="left"/>
      <w:pPr>
        <w:tabs>
          <w:tab w:val="num" w:pos="2160"/>
        </w:tabs>
        <w:ind w:left="2160" w:hanging="360"/>
      </w:pPr>
      <w:rPr>
        <w:rFonts w:ascii="Symbol" w:hAnsi="Symbol" w:hint="default"/>
      </w:rPr>
    </w:lvl>
    <w:lvl w:ilvl="3" w:tplc="E288F7E2" w:tentative="1">
      <w:start w:val="1"/>
      <w:numFmt w:val="bullet"/>
      <w:lvlText w:val=""/>
      <w:lvlPicBulletId w:val="0"/>
      <w:lvlJc w:val="left"/>
      <w:pPr>
        <w:tabs>
          <w:tab w:val="num" w:pos="2880"/>
        </w:tabs>
        <w:ind w:left="2880" w:hanging="360"/>
      </w:pPr>
      <w:rPr>
        <w:rFonts w:ascii="Symbol" w:hAnsi="Symbol" w:hint="default"/>
      </w:rPr>
    </w:lvl>
    <w:lvl w:ilvl="4" w:tplc="43ACB1BC" w:tentative="1">
      <w:start w:val="1"/>
      <w:numFmt w:val="bullet"/>
      <w:lvlText w:val=""/>
      <w:lvlPicBulletId w:val="0"/>
      <w:lvlJc w:val="left"/>
      <w:pPr>
        <w:tabs>
          <w:tab w:val="num" w:pos="3600"/>
        </w:tabs>
        <w:ind w:left="3600" w:hanging="360"/>
      </w:pPr>
      <w:rPr>
        <w:rFonts w:ascii="Symbol" w:hAnsi="Symbol" w:hint="default"/>
      </w:rPr>
    </w:lvl>
    <w:lvl w:ilvl="5" w:tplc="F1248180" w:tentative="1">
      <w:start w:val="1"/>
      <w:numFmt w:val="bullet"/>
      <w:lvlText w:val=""/>
      <w:lvlPicBulletId w:val="0"/>
      <w:lvlJc w:val="left"/>
      <w:pPr>
        <w:tabs>
          <w:tab w:val="num" w:pos="4320"/>
        </w:tabs>
        <w:ind w:left="4320" w:hanging="360"/>
      </w:pPr>
      <w:rPr>
        <w:rFonts w:ascii="Symbol" w:hAnsi="Symbol" w:hint="default"/>
      </w:rPr>
    </w:lvl>
    <w:lvl w:ilvl="6" w:tplc="8C9E28B0" w:tentative="1">
      <w:start w:val="1"/>
      <w:numFmt w:val="bullet"/>
      <w:lvlText w:val=""/>
      <w:lvlPicBulletId w:val="0"/>
      <w:lvlJc w:val="left"/>
      <w:pPr>
        <w:tabs>
          <w:tab w:val="num" w:pos="5040"/>
        </w:tabs>
        <w:ind w:left="5040" w:hanging="360"/>
      </w:pPr>
      <w:rPr>
        <w:rFonts w:ascii="Symbol" w:hAnsi="Symbol" w:hint="default"/>
      </w:rPr>
    </w:lvl>
    <w:lvl w:ilvl="7" w:tplc="439894EA" w:tentative="1">
      <w:start w:val="1"/>
      <w:numFmt w:val="bullet"/>
      <w:lvlText w:val=""/>
      <w:lvlPicBulletId w:val="0"/>
      <w:lvlJc w:val="left"/>
      <w:pPr>
        <w:tabs>
          <w:tab w:val="num" w:pos="5760"/>
        </w:tabs>
        <w:ind w:left="5760" w:hanging="360"/>
      </w:pPr>
      <w:rPr>
        <w:rFonts w:ascii="Symbol" w:hAnsi="Symbol" w:hint="default"/>
      </w:rPr>
    </w:lvl>
    <w:lvl w:ilvl="8" w:tplc="6EDC47AA"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22EC639C"/>
    <w:multiLevelType w:val="hybridMultilevel"/>
    <w:tmpl w:val="628CFFA4"/>
    <w:lvl w:ilvl="0" w:tplc="DB20EFFE">
      <w:start w:val="1"/>
      <w:numFmt w:val="bullet"/>
      <w:lvlText w:val=""/>
      <w:lvlPicBulletId w:val="0"/>
      <w:lvlJc w:val="left"/>
      <w:pPr>
        <w:tabs>
          <w:tab w:val="num" w:pos="720"/>
        </w:tabs>
        <w:ind w:left="720" w:hanging="360"/>
      </w:pPr>
      <w:rPr>
        <w:rFonts w:ascii="Symbol" w:hAnsi="Symbol" w:hint="default"/>
      </w:rPr>
    </w:lvl>
    <w:lvl w:ilvl="1" w:tplc="75663A2A" w:tentative="1">
      <w:start w:val="1"/>
      <w:numFmt w:val="bullet"/>
      <w:lvlText w:val=""/>
      <w:lvlPicBulletId w:val="0"/>
      <w:lvlJc w:val="left"/>
      <w:pPr>
        <w:tabs>
          <w:tab w:val="num" w:pos="1440"/>
        </w:tabs>
        <w:ind w:left="1440" w:hanging="360"/>
      </w:pPr>
      <w:rPr>
        <w:rFonts w:ascii="Symbol" w:hAnsi="Symbol" w:hint="default"/>
      </w:rPr>
    </w:lvl>
    <w:lvl w:ilvl="2" w:tplc="AB161910" w:tentative="1">
      <w:start w:val="1"/>
      <w:numFmt w:val="bullet"/>
      <w:lvlText w:val=""/>
      <w:lvlPicBulletId w:val="0"/>
      <w:lvlJc w:val="left"/>
      <w:pPr>
        <w:tabs>
          <w:tab w:val="num" w:pos="2160"/>
        </w:tabs>
        <w:ind w:left="2160" w:hanging="360"/>
      </w:pPr>
      <w:rPr>
        <w:rFonts w:ascii="Symbol" w:hAnsi="Symbol" w:hint="default"/>
      </w:rPr>
    </w:lvl>
    <w:lvl w:ilvl="3" w:tplc="E5F0E74A" w:tentative="1">
      <w:start w:val="1"/>
      <w:numFmt w:val="bullet"/>
      <w:lvlText w:val=""/>
      <w:lvlPicBulletId w:val="0"/>
      <w:lvlJc w:val="left"/>
      <w:pPr>
        <w:tabs>
          <w:tab w:val="num" w:pos="2880"/>
        </w:tabs>
        <w:ind w:left="2880" w:hanging="360"/>
      </w:pPr>
      <w:rPr>
        <w:rFonts w:ascii="Symbol" w:hAnsi="Symbol" w:hint="default"/>
      </w:rPr>
    </w:lvl>
    <w:lvl w:ilvl="4" w:tplc="B0DC84D4" w:tentative="1">
      <w:start w:val="1"/>
      <w:numFmt w:val="bullet"/>
      <w:lvlText w:val=""/>
      <w:lvlPicBulletId w:val="0"/>
      <w:lvlJc w:val="left"/>
      <w:pPr>
        <w:tabs>
          <w:tab w:val="num" w:pos="3600"/>
        </w:tabs>
        <w:ind w:left="3600" w:hanging="360"/>
      </w:pPr>
      <w:rPr>
        <w:rFonts w:ascii="Symbol" w:hAnsi="Symbol" w:hint="default"/>
      </w:rPr>
    </w:lvl>
    <w:lvl w:ilvl="5" w:tplc="24E49DA6" w:tentative="1">
      <w:start w:val="1"/>
      <w:numFmt w:val="bullet"/>
      <w:lvlText w:val=""/>
      <w:lvlPicBulletId w:val="0"/>
      <w:lvlJc w:val="left"/>
      <w:pPr>
        <w:tabs>
          <w:tab w:val="num" w:pos="4320"/>
        </w:tabs>
        <w:ind w:left="4320" w:hanging="360"/>
      </w:pPr>
      <w:rPr>
        <w:rFonts w:ascii="Symbol" w:hAnsi="Symbol" w:hint="default"/>
      </w:rPr>
    </w:lvl>
    <w:lvl w:ilvl="6" w:tplc="5C7A1890" w:tentative="1">
      <w:start w:val="1"/>
      <w:numFmt w:val="bullet"/>
      <w:lvlText w:val=""/>
      <w:lvlPicBulletId w:val="0"/>
      <w:lvlJc w:val="left"/>
      <w:pPr>
        <w:tabs>
          <w:tab w:val="num" w:pos="5040"/>
        </w:tabs>
        <w:ind w:left="5040" w:hanging="360"/>
      </w:pPr>
      <w:rPr>
        <w:rFonts w:ascii="Symbol" w:hAnsi="Symbol" w:hint="default"/>
      </w:rPr>
    </w:lvl>
    <w:lvl w:ilvl="7" w:tplc="9CD656D0" w:tentative="1">
      <w:start w:val="1"/>
      <w:numFmt w:val="bullet"/>
      <w:lvlText w:val=""/>
      <w:lvlPicBulletId w:val="0"/>
      <w:lvlJc w:val="left"/>
      <w:pPr>
        <w:tabs>
          <w:tab w:val="num" w:pos="5760"/>
        </w:tabs>
        <w:ind w:left="5760" w:hanging="360"/>
      </w:pPr>
      <w:rPr>
        <w:rFonts w:ascii="Symbol" w:hAnsi="Symbol" w:hint="default"/>
      </w:rPr>
    </w:lvl>
    <w:lvl w:ilvl="8" w:tplc="D500F752"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6F53818"/>
    <w:multiLevelType w:val="hybridMultilevel"/>
    <w:tmpl w:val="60D65CAE"/>
    <w:lvl w:ilvl="0" w:tplc="1610D5C0">
      <w:start w:val="1"/>
      <w:numFmt w:val="bullet"/>
      <w:lvlText w:val=""/>
      <w:lvlPicBulletId w:val="0"/>
      <w:lvlJc w:val="left"/>
      <w:pPr>
        <w:tabs>
          <w:tab w:val="num" w:pos="720"/>
        </w:tabs>
        <w:ind w:left="720" w:hanging="360"/>
      </w:pPr>
      <w:rPr>
        <w:rFonts w:ascii="Symbol" w:hAnsi="Symbol" w:hint="default"/>
      </w:rPr>
    </w:lvl>
    <w:lvl w:ilvl="1" w:tplc="C9742526" w:tentative="1">
      <w:start w:val="1"/>
      <w:numFmt w:val="bullet"/>
      <w:lvlText w:val=""/>
      <w:lvlPicBulletId w:val="0"/>
      <w:lvlJc w:val="left"/>
      <w:pPr>
        <w:tabs>
          <w:tab w:val="num" w:pos="1440"/>
        </w:tabs>
        <w:ind w:left="1440" w:hanging="360"/>
      </w:pPr>
      <w:rPr>
        <w:rFonts w:ascii="Symbol" w:hAnsi="Symbol" w:hint="default"/>
      </w:rPr>
    </w:lvl>
    <w:lvl w:ilvl="2" w:tplc="AED80544" w:tentative="1">
      <w:start w:val="1"/>
      <w:numFmt w:val="bullet"/>
      <w:lvlText w:val=""/>
      <w:lvlPicBulletId w:val="0"/>
      <w:lvlJc w:val="left"/>
      <w:pPr>
        <w:tabs>
          <w:tab w:val="num" w:pos="2160"/>
        </w:tabs>
        <w:ind w:left="2160" w:hanging="360"/>
      </w:pPr>
      <w:rPr>
        <w:rFonts w:ascii="Symbol" w:hAnsi="Symbol" w:hint="default"/>
      </w:rPr>
    </w:lvl>
    <w:lvl w:ilvl="3" w:tplc="5BC86FAC" w:tentative="1">
      <w:start w:val="1"/>
      <w:numFmt w:val="bullet"/>
      <w:lvlText w:val=""/>
      <w:lvlPicBulletId w:val="0"/>
      <w:lvlJc w:val="left"/>
      <w:pPr>
        <w:tabs>
          <w:tab w:val="num" w:pos="2880"/>
        </w:tabs>
        <w:ind w:left="2880" w:hanging="360"/>
      </w:pPr>
      <w:rPr>
        <w:rFonts w:ascii="Symbol" w:hAnsi="Symbol" w:hint="default"/>
      </w:rPr>
    </w:lvl>
    <w:lvl w:ilvl="4" w:tplc="A84E53EA" w:tentative="1">
      <w:start w:val="1"/>
      <w:numFmt w:val="bullet"/>
      <w:lvlText w:val=""/>
      <w:lvlPicBulletId w:val="0"/>
      <w:lvlJc w:val="left"/>
      <w:pPr>
        <w:tabs>
          <w:tab w:val="num" w:pos="3600"/>
        </w:tabs>
        <w:ind w:left="3600" w:hanging="360"/>
      </w:pPr>
      <w:rPr>
        <w:rFonts w:ascii="Symbol" w:hAnsi="Symbol" w:hint="default"/>
      </w:rPr>
    </w:lvl>
    <w:lvl w:ilvl="5" w:tplc="C86A33EE" w:tentative="1">
      <w:start w:val="1"/>
      <w:numFmt w:val="bullet"/>
      <w:lvlText w:val=""/>
      <w:lvlPicBulletId w:val="0"/>
      <w:lvlJc w:val="left"/>
      <w:pPr>
        <w:tabs>
          <w:tab w:val="num" w:pos="4320"/>
        </w:tabs>
        <w:ind w:left="4320" w:hanging="360"/>
      </w:pPr>
      <w:rPr>
        <w:rFonts w:ascii="Symbol" w:hAnsi="Symbol" w:hint="default"/>
      </w:rPr>
    </w:lvl>
    <w:lvl w:ilvl="6" w:tplc="79E02892" w:tentative="1">
      <w:start w:val="1"/>
      <w:numFmt w:val="bullet"/>
      <w:lvlText w:val=""/>
      <w:lvlPicBulletId w:val="0"/>
      <w:lvlJc w:val="left"/>
      <w:pPr>
        <w:tabs>
          <w:tab w:val="num" w:pos="5040"/>
        </w:tabs>
        <w:ind w:left="5040" w:hanging="360"/>
      </w:pPr>
      <w:rPr>
        <w:rFonts w:ascii="Symbol" w:hAnsi="Symbol" w:hint="default"/>
      </w:rPr>
    </w:lvl>
    <w:lvl w:ilvl="7" w:tplc="AE58D77E" w:tentative="1">
      <w:start w:val="1"/>
      <w:numFmt w:val="bullet"/>
      <w:lvlText w:val=""/>
      <w:lvlPicBulletId w:val="0"/>
      <w:lvlJc w:val="left"/>
      <w:pPr>
        <w:tabs>
          <w:tab w:val="num" w:pos="5760"/>
        </w:tabs>
        <w:ind w:left="5760" w:hanging="360"/>
      </w:pPr>
      <w:rPr>
        <w:rFonts w:ascii="Symbol" w:hAnsi="Symbol" w:hint="default"/>
      </w:rPr>
    </w:lvl>
    <w:lvl w:ilvl="8" w:tplc="7EC263C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88E0A7A"/>
    <w:multiLevelType w:val="hybridMultilevel"/>
    <w:tmpl w:val="4A0C2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FB74E8"/>
    <w:multiLevelType w:val="hybridMultilevel"/>
    <w:tmpl w:val="76980F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FB16168"/>
    <w:multiLevelType w:val="hybridMultilevel"/>
    <w:tmpl w:val="80304DE6"/>
    <w:lvl w:ilvl="0" w:tplc="463CCD0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01301B6"/>
    <w:multiLevelType w:val="hybridMultilevel"/>
    <w:tmpl w:val="C18C8B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336563E2"/>
    <w:multiLevelType w:val="hybridMultilevel"/>
    <w:tmpl w:val="4E16FF1A"/>
    <w:lvl w:ilvl="0" w:tplc="3EFA5F58">
      <w:start w:val="1"/>
      <w:numFmt w:val="bullet"/>
      <w:lvlText w:val=""/>
      <w:lvlPicBulletId w:val="0"/>
      <w:lvlJc w:val="left"/>
      <w:pPr>
        <w:tabs>
          <w:tab w:val="num" w:pos="720"/>
        </w:tabs>
        <w:ind w:left="720" w:hanging="360"/>
      </w:pPr>
      <w:rPr>
        <w:rFonts w:ascii="Symbol" w:hAnsi="Symbol" w:hint="default"/>
      </w:rPr>
    </w:lvl>
    <w:lvl w:ilvl="1" w:tplc="50C04702" w:tentative="1">
      <w:start w:val="1"/>
      <w:numFmt w:val="bullet"/>
      <w:lvlText w:val=""/>
      <w:lvlPicBulletId w:val="0"/>
      <w:lvlJc w:val="left"/>
      <w:pPr>
        <w:tabs>
          <w:tab w:val="num" w:pos="1440"/>
        </w:tabs>
        <w:ind w:left="1440" w:hanging="360"/>
      </w:pPr>
      <w:rPr>
        <w:rFonts w:ascii="Symbol" w:hAnsi="Symbol" w:hint="default"/>
      </w:rPr>
    </w:lvl>
    <w:lvl w:ilvl="2" w:tplc="854EA12C" w:tentative="1">
      <w:start w:val="1"/>
      <w:numFmt w:val="bullet"/>
      <w:lvlText w:val=""/>
      <w:lvlPicBulletId w:val="0"/>
      <w:lvlJc w:val="left"/>
      <w:pPr>
        <w:tabs>
          <w:tab w:val="num" w:pos="2160"/>
        </w:tabs>
        <w:ind w:left="2160" w:hanging="360"/>
      </w:pPr>
      <w:rPr>
        <w:rFonts w:ascii="Symbol" w:hAnsi="Symbol" w:hint="default"/>
      </w:rPr>
    </w:lvl>
    <w:lvl w:ilvl="3" w:tplc="89BA0768" w:tentative="1">
      <w:start w:val="1"/>
      <w:numFmt w:val="bullet"/>
      <w:lvlText w:val=""/>
      <w:lvlPicBulletId w:val="0"/>
      <w:lvlJc w:val="left"/>
      <w:pPr>
        <w:tabs>
          <w:tab w:val="num" w:pos="2880"/>
        </w:tabs>
        <w:ind w:left="2880" w:hanging="360"/>
      </w:pPr>
      <w:rPr>
        <w:rFonts w:ascii="Symbol" w:hAnsi="Symbol" w:hint="default"/>
      </w:rPr>
    </w:lvl>
    <w:lvl w:ilvl="4" w:tplc="664E3E98" w:tentative="1">
      <w:start w:val="1"/>
      <w:numFmt w:val="bullet"/>
      <w:lvlText w:val=""/>
      <w:lvlPicBulletId w:val="0"/>
      <w:lvlJc w:val="left"/>
      <w:pPr>
        <w:tabs>
          <w:tab w:val="num" w:pos="3600"/>
        </w:tabs>
        <w:ind w:left="3600" w:hanging="360"/>
      </w:pPr>
      <w:rPr>
        <w:rFonts w:ascii="Symbol" w:hAnsi="Symbol" w:hint="default"/>
      </w:rPr>
    </w:lvl>
    <w:lvl w:ilvl="5" w:tplc="DFC042D2" w:tentative="1">
      <w:start w:val="1"/>
      <w:numFmt w:val="bullet"/>
      <w:lvlText w:val=""/>
      <w:lvlPicBulletId w:val="0"/>
      <w:lvlJc w:val="left"/>
      <w:pPr>
        <w:tabs>
          <w:tab w:val="num" w:pos="4320"/>
        </w:tabs>
        <w:ind w:left="4320" w:hanging="360"/>
      </w:pPr>
      <w:rPr>
        <w:rFonts w:ascii="Symbol" w:hAnsi="Symbol" w:hint="default"/>
      </w:rPr>
    </w:lvl>
    <w:lvl w:ilvl="6" w:tplc="F1E68B3A" w:tentative="1">
      <w:start w:val="1"/>
      <w:numFmt w:val="bullet"/>
      <w:lvlText w:val=""/>
      <w:lvlPicBulletId w:val="0"/>
      <w:lvlJc w:val="left"/>
      <w:pPr>
        <w:tabs>
          <w:tab w:val="num" w:pos="5040"/>
        </w:tabs>
        <w:ind w:left="5040" w:hanging="360"/>
      </w:pPr>
      <w:rPr>
        <w:rFonts w:ascii="Symbol" w:hAnsi="Symbol" w:hint="default"/>
      </w:rPr>
    </w:lvl>
    <w:lvl w:ilvl="7" w:tplc="98D6B25A" w:tentative="1">
      <w:start w:val="1"/>
      <w:numFmt w:val="bullet"/>
      <w:lvlText w:val=""/>
      <w:lvlPicBulletId w:val="0"/>
      <w:lvlJc w:val="left"/>
      <w:pPr>
        <w:tabs>
          <w:tab w:val="num" w:pos="5760"/>
        </w:tabs>
        <w:ind w:left="5760" w:hanging="360"/>
      </w:pPr>
      <w:rPr>
        <w:rFonts w:ascii="Symbol" w:hAnsi="Symbol" w:hint="default"/>
      </w:rPr>
    </w:lvl>
    <w:lvl w:ilvl="8" w:tplc="A19A441C"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37020478"/>
    <w:multiLevelType w:val="hybridMultilevel"/>
    <w:tmpl w:val="3934139C"/>
    <w:lvl w:ilvl="0" w:tplc="991C5EC6">
      <w:start w:val="1"/>
      <w:numFmt w:val="bullet"/>
      <w:lvlText w:val=""/>
      <w:lvlPicBulletId w:val="0"/>
      <w:lvlJc w:val="left"/>
      <w:pPr>
        <w:tabs>
          <w:tab w:val="num" w:pos="720"/>
        </w:tabs>
        <w:ind w:left="720" w:hanging="360"/>
      </w:pPr>
      <w:rPr>
        <w:rFonts w:ascii="Symbol" w:hAnsi="Symbol" w:hint="default"/>
      </w:rPr>
    </w:lvl>
    <w:lvl w:ilvl="1" w:tplc="612AFC96" w:tentative="1">
      <w:start w:val="1"/>
      <w:numFmt w:val="bullet"/>
      <w:lvlText w:val=""/>
      <w:lvlPicBulletId w:val="0"/>
      <w:lvlJc w:val="left"/>
      <w:pPr>
        <w:tabs>
          <w:tab w:val="num" w:pos="1440"/>
        </w:tabs>
        <w:ind w:left="1440" w:hanging="360"/>
      </w:pPr>
      <w:rPr>
        <w:rFonts w:ascii="Symbol" w:hAnsi="Symbol" w:hint="default"/>
      </w:rPr>
    </w:lvl>
    <w:lvl w:ilvl="2" w:tplc="8FA29B74" w:tentative="1">
      <w:start w:val="1"/>
      <w:numFmt w:val="bullet"/>
      <w:lvlText w:val=""/>
      <w:lvlPicBulletId w:val="0"/>
      <w:lvlJc w:val="left"/>
      <w:pPr>
        <w:tabs>
          <w:tab w:val="num" w:pos="2160"/>
        </w:tabs>
        <w:ind w:left="2160" w:hanging="360"/>
      </w:pPr>
      <w:rPr>
        <w:rFonts w:ascii="Symbol" w:hAnsi="Symbol" w:hint="default"/>
      </w:rPr>
    </w:lvl>
    <w:lvl w:ilvl="3" w:tplc="5CA46602" w:tentative="1">
      <w:start w:val="1"/>
      <w:numFmt w:val="bullet"/>
      <w:lvlText w:val=""/>
      <w:lvlPicBulletId w:val="0"/>
      <w:lvlJc w:val="left"/>
      <w:pPr>
        <w:tabs>
          <w:tab w:val="num" w:pos="2880"/>
        </w:tabs>
        <w:ind w:left="2880" w:hanging="360"/>
      </w:pPr>
      <w:rPr>
        <w:rFonts w:ascii="Symbol" w:hAnsi="Symbol" w:hint="default"/>
      </w:rPr>
    </w:lvl>
    <w:lvl w:ilvl="4" w:tplc="C05055F0" w:tentative="1">
      <w:start w:val="1"/>
      <w:numFmt w:val="bullet"/>
      <w:lvlText w:val=""/>
      <w:lvlPicBulletId w:val="0"/>
      <w:lvlJc w:val="left"/>
      <w:pPr>
        <w:tabs>
          <w:tab w:val="num" w:pos="3600"/>
        </w:tabs>
        <w:ind w:left="3600" w:hanging="360"/>
      </w:pPr>
      <w:rPr>
        <w:rFonts w:ascii="Symbol" w:hAnsi="Symbol" w:hint="default"/>
      </w:rPr>
    </w:lvl>
    <w:lvl w:ilvl="5" w:tplc="67C21A7C" w:tentative="1">
      <w:start w:val="1"/>
      <w:numFmt w:val="bullet"/>
      <w:lvlText w:val=""/>
      <w:lvlPicBulletId w:val="0"/>
      <w:lvlJc w:val="left"/>
      <w:pPr>
        <w:tabs>
          <w:tab w:val="num" w:pos="4320"/>
        </w:tabs>
        <w:ind w:left="4320" w:hanging="360"/>
      </w:pPr>
      <w:rPr>
        <w:rFonts w:ascii="Symbol" w:hAnsi="Symbol" w:hint="default"/>
      </w:rPr>
    </w:lvl>
    <w:lvl w:ilvl="6" w:tplc="560C663C" w:tentative="1">
      <w:start w:val="1"/>
      <w:numFmt w:val="bullet"/>
      <w:lvlText w:val=""/>
      <w:lvlPicBulletId w:val="0"/>
      <w:lvlJc w:val="left"/>
      <w:pPr>
        <w:tabs>
          <w:tab w:val="num" w:pos="5040"/>
        </w:tabs>
        <w:ind w:left="5040" w:hanging="360"/>
      </w:pPr>
      <w:rPr>
        <w:rFonts w:ascii="Symbol" w:hAnsi="Symbol" w:hint="default"/>
      </w:rPr>
    </w:lvl>
    <w:lvl w:ilvl="7" w:tplc="8640BF76" w:tentative="1">
      <w:start w:val="1"/>
      <w:numFmt w:val="bullet"/>
      <w:lvlText w:val=""/>
      <w:lvlPicBulletId w:val="0"/>
      <w:lvlJc w:val="left"/>
      <w:pPr>
        <w:tabs>
          <w:tab w:val="num" w:pos="5760"/>
        </w:tabs>
        <w:ind w:left="5760" w:hanging="360"/>
      </w:pPr>
      <w:rPr>
        <w:rFonts w:ascii="Symbol" w:hAnsi="Symbol" w:hint="default"/>
      </w:rPr>
    </w:lvl>
    <w:lvl w:ilvl="8" w:tplc="9294DDA8"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389C768D"/>
    <w:multiLevelType w:val="hybridMultilevel"/>
    <w:tmpl w:val="7E5AE09C"/>
    <w:lvl w:ilvl="0" w:tplc="5A807DAE">
      <w:start w:val="1"/>
      <w:numFmt w:val="bullet"/>
      <w:lvlText w:val=""/>
      <w:lvlPicBulletId w:val="0"/>
      <w:lvlJc w:val="left"/>
      <w:pPr>
        <w:tabs>
          <w:tab w:val="num" w:pos="720"/>
        </w:tabs>
        <w:ind w:left="720" w:hanging="360"/>
      </w:pPr>
      <w:rPr>
        <w:rFonts w:ascii="Symbol" w:hAnsi="Symbol" w:hint="default"/>
      </w:rPr>
    </w:lvl>
    <w:lvl w:ilvl="1" w:tplc="DF86B28C" w:tentative="1">
      <w:start w:val="1"/>
      <w:numFmt w:val="bullet"/>
      <w:lvlText w:val=""/>
      <w:lvlPicBulletId w:val="0"/>
      <w:lvlJc w:val="left"/>
      <w:pPr>
        <w:tabs>
          <w:tab w:val="num" w:pos="1440"/>
        </w:tabs>
        <w:ind w:left="1440" w:hanging="360"/>
      </w:pPr>
      <w:rPr>
        <w:rFonts w:ascii="Symbol" w:hAnsi="Symbol" w:hint="default"/>
      </w:rPr>
    </w:lvl>
    <w:lvl w:ilvl="2" w:tplc="321E2CDC" w:tentative="1">
      <w:start w:val="1"/>
      <w:numFmt w:val="bullet"/>
      <w:lvlText w:val=""/>
      <w:lvlPicBulletId w:val="0"/>
      <w:lvlJc w:val="left"/>
      <w:pPr>
        <w:tabs>
          <w:tab w:val="num" w:pos="2160"/>
        </w:tabs>
        <w:ind w:left="2160" w:hanging="360"/>
      </w:pPr>
      <w:rPr>
        <w:rFonts w:ascii="Symbol" w:hAnsi="Symbol" w:hint="default"/>
      </w:rPr>
    </w:lvl>
    <w:lvl w:ilvl="3" w:tplc="494A1FDC" w:tentative="1">
      <w:start w:val="1"/>
      <w:numFmt w:val="bullet"/>
      <w:lvlText w:val=""/>
      <w:lvlPicBulletId w:val="0"/>
      <w:lvlJc w:val="left"/>
      <w:pPr>
        <w:tabs>
          <w:tab w:val="num" w:pos="2880"/>
        </w:tabs>
        <w:ind w:left="2880" w:hanging="360"/>
      </w:pPr>
      <w:rPr>
        <w:rFonts w:ascii="Symbol" w:hAnsi="Symbol" w:hint="default"/>
      </w:rPr>
    </w:lvl>
    <w:lvl w:ilvl="4" w:tplc="B830AC22" w:tentative="1">
      <w:start w:val="1"/>
      <w:numFmt w:val="bullet"/>
      <w:lvlText w:val=""/>
      <w:lvlPicBulletId w:val="0"/>
      <w:lvlJc w:val="left"/>
      <w:pPr>
        <w:tabs>
          <w:tab w:val="num" w:pos="3600"/>
        </w:tabs>
        <w:ind w:left="3600" w:hanging="360"/>
      </w:pPr>
      <w:rPr>
        <w:rFonts w:ascii="Symbol" w:hAnsi="Symbol" w:hint="default"/>
      </w:rPr>
    </w:lvl>
    <w:lvl w:ilvl="5" w:tplc="30604AF6" w:tentative="1">
      <w:start w:val="1"/>
      <w:numFmt w:val="bullet"/>
      <w:lvlText w:val=""/>
      <w:lvlPicBulletId w:val="0"/>
      <w:lvlJc w:val="left"/>
      <w:pPr>
        <w:tabs>
          <w:tab w:val="num" w:pos="4320"/>
        </w:tabs>
        <w:ind w:left="4320" w:hanging="360"/>
      </w:pPr>
      <w:rPr>
        <w:rFonts w:ascii="Symbol" w:hAnsi="Symbol" w:hint="default"/>
      </w:rPr>
    </w:lvl>
    <w:lvl w:ilvl="6" w:tplc="3258E55E" w:tentative="1">
      <w:start w:val="1"/>
      <w:numFmt w:val="bullet"/>
      <w:lvlText w:val=""/>
      <w:lvlPicBulletId w:val="0"/>
      <w:lvlJc w:val="left"/>
      <w:pPr>
        <w:tabs>
          <w:tab w:val="num" w:pos="5040"/>
        </w:tabs>
        <w:ind w:left="5040" w:hanging="360"/>
      </w:pPr>
      <w:rPr>
        <w:rFonts w:ascii="Symbol" w:hAnsi="Symbol" w:hint="default"/>
      </w:rPr>
    </w:lvl>
    <w:lvl w:ilvl="7" w:tplc="EF701EAE" w:tentative="1">
      <w:start w:val="1"/>
      <w:numFmt w:val="bullet"/>
      <w:lvlText w:val=""/>
      <w:lvlPicBulletId w:val="0"/>
      <w:lvlJc w:val="left"/>
      <w:pPr>
        <w:tabs>
          <w:tab w:val="num" w:pos="5760"/>
        </w:tabs>
        <w:ind w:left="5760" w:hanging="360"/>
      </w:pPr>
      <w:rPr>
        <w:rFonts w:ascii="Symbol" w:hAnsi="Symbol" w:hint="default"/>
      </w:rPr>
    </w:lvl>
    <w:lvl w:ilvl="8" w:tplc="4168B28A"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E6A39F3"/>
    <w:multiLevelType w:val="hybridMultilevel"/>
    <w:tmpl w:val="C9E83D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3F6260EB"/>
    <w:multiLevelType w:val="hybridMultilevel"/>
    <w:tmpl w:val="EB4698E0"/>
    <w:lvl w:ilvl="0" w:tplc="3084C7BE">
      <w:start w:val="1"/>
      <w:numFmt w:val="bullet"/>
      <w:lvlText w:val=""/>
      <w:lvlPicBulletId w:val="0"/>
      <w:lvlJc w:val="left"/>
      <w:pPr>
        <w:tabs>
          <w:tab w:val="num" w:pos="720"/>
        </w:tabs>
        <w:ind w:left="720" w:hanging="360"/>
      </w:pPr>
      <w:rPr>
        <w:rFonts w:ascii="Symbol" w:hAnsi="Symbol" w:hint="default"/>
      </w:rPr>
    </w:lvl>
    <w:lvl w:ilvl="1" w:tplc="6EEE3164" w:tentative="1">
      <w:start w:val="1"/>
      <w:numFmt w:val="bullet"/>
      <w:lvlText w:val=""/>
      <w:lvlPicBulletId w:val="0"/>
      <w:lvlJc w:val="left"/>
      <w:pPr>
        <w:tabs>
          <w:tab w:val="num" w:pos="1440"/>
        </w:tabs>
        <w:ind w:left="1440" w:hanging="360"/>
      </w:pPr>
      <w:rPr>
        <w:rFonts w:ascii="Symbol" w:hAnsi="Symbol" w:hint="default"/>
      </w:rPr>
    </w:lvl>
    <w:lvl w:ilvl="2" w:tplc="495A7D18" w:tentative="1">
      <w:start w:val="1"/>
      <w:numFmt w:val="bullet"/>
      <w:lvlText w:val=""/>
      <w:lvlPicBulletId w:val="0"/>
      <w:lvlJc w:val="left"/>
      <w:pPr>
        <w:tabs>
          <w:tab w:val="num" w:pos="2160"/>
        </w:tabs>
        <w:ind w:left="2160" w:hanging="360"/>
      </w:pPr>
      <w:rPr>
        <w:rFonts w:ascii="Symbol" w:hAnsi="Symbol" w:hint="default"/>
      </w:rPr>
    </w:lvl>
    <w:lvl w:ilvl="3" w:tplc="92D20DB8" w:tentative="1">
      <w:start w:val="1"/>
      <w:numFmt w:val="bullet"/>
      <w:lvlText w:val=""/>
      <w:lvlPicBulletId w:val="0"/>
      <w:lvlJc w:val="left"/>
      <w:pPr>
        <w:tabs>
          <w:tab w:val="num" w:pos="2880"/>
        </w:tabs>
        <w:ind w:left="2880" w:hanging="360"/>
      </w:pPr>
      <w:rPr>
        <w:rFonts w:ascii="Symbol" w:hAnsi="Symbol" w:hint="default"/>
      </w:rPr>
    </w:lvl>
    <w:lvl w:ilvl="4" w:tplc="AC20DB2C" w:tentative="1">
      <w:start w:val="1"/>
      <w:numFmt w:val="bullet"/>
      <w:lvlText w:val=""/>
      <w:lvlPicBulletId w:val="0"/>
      <w:lvlJc w:val="left"/>
      <w:pPr>
        <w:tabs>
          <w:tab w:val="num" w:pos="3600"/>
        </w:tabs>
        <w:ind w:left="3600" w:hanging="360"/>
      </w:pPr>
      <w:rPr>
        <w:rFonts w:ascii="Symbol" w:hAnsi="Symbol" w:hint="default"/>
      </w:rPr>
    </w:lvl>
    <w:lvl w:ilvl="5" w:tplc="9F3666AA" w:tentative="1">
      <w:start w:val="1"/>
      <w:numFmt w:val="bullet"/>
      <w:lvlText w:val=""/>
      <w:lvlPicBulletId w:val="0"/>
      <w:lvlJc w:val="left"/>
      <w:pPr>
        <w:tabs>
          <w:tab w:val="num" w:pos="4320"/>
        </w:tabs>
        <w:ind w:left="4320" w:hanging="360"/>
      </w:pPr>
      <w:rPr>
        <w:rFonts w:ascii="Symbol" w:hAnsi="Symbol" w:hint="default"/>
      </w:rPr>
    </w:lvl>
    <w:lvl w:ilvl="6" w:tplc="EC4CAD72" w:tentative="1">
      <w:start w:val="1"/>
      <w:numFmt w:val="bullet"/>
      <w:lvlText w:val=""/>
      <w:lvlPicBulletId w:val="0"/>
      <w:lvlJc w:val="left"/>
      <w:pPr>
        <w:tabs>
          <w:tab w:val="num" w:pos="5040"/>
        </w:tabs>
        <w:ind w:left="5040" w:hanging="360"/>
      </w:pPr>
      <w:rPr>
        <w:rFonts w:ascii="Symbol" w:hAnsi="Symbol" w:hint="default"/>
      </w:rPr>
    </w:lvl>
    <w:lvl w:ilvl="7" w:tplc="806C14C4" w:tentative="1">
      <w:start w:val="1"/>
      <w:numFmt w:val="bullet"/>
      <w:lvlText w:val=""/>
      <w:lvlPicBulletId w:val="0"/>
      <w:lvlJc w:val="left"/>
      <w:pPr>
        <w:tabs>
          <w:tab w:val="num" w:pos="5760"/>
        </w:tabs>
        <w:ind w:left="5760" w:hanging="360"/>
      </w:pPr>
      <w:rPr>
        <w:rFonts w:ascii="Symbol" w:hAnsi="Symbol" w:hint="default"/>
      </w:rPr>
    </w:lvl>
    <w:lvl w:ilvl="8" w:tplc="FAD2F0DE"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3FB82D7E"/>
    <w:multiLevelType w:val="hybridMultilevel"/>
    <w:tmpl w:val="F56008A4"/>
    <w:lvl w:ilvl="0" w:tplc="00BECACE">
      <w:start w:val="1"/>
      <w:numFmt w:val="bullet"/>
      <w:lvlText w:val=""/>
      <w:lvlPicBulletId w:val="0"/>
      <w:lvlJc w:val="left"/>
      <w:pPr>
        <w:tabs>
          <w:tab w:val="num" w:pos="720"/>
        </w:tabs>
        <w:ind w:left="720" w:hanging="360"/>
      </w:pPr>
      <w:rPr>
        <w:rFonts w:ascii="Symbol" w:hAnsi="Symbol" w:hint="default"/>
      </w:rPr>
    </w:lvl>
    <w:lvl w:ilvl="1" w:tplc="F6DAD1BC" w:tentative="1">
      <w:start w:val="1"/>
      <w:numFmt w:val="bullet"/>
      <w:lvlText w:val=""/>
      <w:lvlPicBulletId w:val="0"/>
      <w:lvlJc w:val="left"/>
      <w:pPr>
        <w:tabs>
          <w:tab w:val="num" w:pos="1440"/>
        </w:tabs>
        <w:ind w:left="1440" w:hanging="360"/>
      </w:pPr>
      <w:rPr>
        <w:rFonts w:ascii="Symbol" w:hAnsi="Symbol" w:hint="default"/>
      </w:rPr>
    </w:lvl>
    <w:lvl w:ilvl="2" w:tplc="A7E440FA" w:tentative="1">
      <w:start w:val="1"/>
      <w:numFmt w:val="bullet"/>
      <w:lvlText w:val=""/>
      <w:lvlPicBulletId w:val="0"/>
      <w:lvlJc w:val="left"/>
      <w:pPr>
        <w:tabs>
          <w:tab w:val="num" w:pos="2160"/>
        </w:tabs>
        <w:ind w:left="2160" w:hanging="360"/>
      </w:pPr>
      <w:rPr>
        <w:rFonts w:ascii="Symbol" w:hAnsi="Symbol" w:hint="default"/>
      </w:rPr>
    </w:lvl>
    <w:lvl w:ilvl="3" w:tplc="3F0C2924" w:tentative="1">
      <w:start w:val="1"/>
      <w:numFmt w:val="bullet"/>
      <w:lvlText w:val=""/>
      <w:lvlPicBulletId w:val="0"/>
      <w:lvlJc w:val="left"/>
      <w:pPr>
        <w:tabs>
          <w:tab w:val="num" w:pos="2880"/>
        </w:tabs>
        <w:ind w:left="2880" w:hanging="360"/>
      </w:pPr>
      <w:rPr>
        <w:rFonts w:ascii="Symbol" w:hAnsi="Symbol" w:hint="default"/>
      </w:rPr>
    </w:lvl>
    <w:lvl w:ilvl="4" w:tplc="8DCC6B62" w:tentative="1">
      <w:start w:val="1"/>
      <w:numFmt w:val="bullet"/>
      <w:lvlText w:val=""/>
      <w:lvlPicBulletId w:val="0"/>
      <w:lvlJc w:val="left"/>
      <w:pPr>
        <w:tabs>
          <w:tab w:val="num" w:pos="3600"/>
        </w:tabs>
        <w:ind w:left="3600" w:hanging="360"/>
      </w:pPr>
      <w:rPr>
        <w:rFonts w:ascii="Symbol" w:hAnsi="Symbol" w:hint="default"/>
      </w:rPr>
    </w:lvl>
    <w:lvl w:ilvl="5" w:tplc="298E717A" w:tentative="1">
      <w:start w:val="1"/>
      <w:numFmt w:val="bullet"/>
      <w:lvlText w:val=""/>
      <w:lvlPicBulletId w:val="0"/>
      <w:lvlJc w:val="left"/>
      <w:pPr>
        <w:tabs>
          <w:tab w:val="num" w:pos="4320"/>
        </w:tabs>
        <w:ind w:left="4320" w:hanging="360"/>
      </w:pPr>
      <w:rPr>
        <w:rFonts w:ascii="Symbol" w:hAnsi="Symbol" w:hint="default"/>
      </w:rPr>
    </w:lvl>
    <w:lvl w:ilvl="6" w:tplc="BDCA74B2" w:tentative="1">
      <w:start w:val="1"/>
      <w:numFmt w:val="bullet"/>
      <w:lvlText w:val=""/>
      <w:lvlPicBulletId w:val="0"/>
      <w:lvlJc w:val="left"/>
      <w:pPr>
        <w:tabs>
          <w:tab w:val="num" w:pos="5040"/>
        </w:tabs>
        <w:ind w:left="5040" w:hanging="360"/>
      </w:pPr>
      <w:rPr>
        <w:rFonts w:ascii="Symbol" w:hAnsi="Symbol" w:hint="default"/>
      </w:rPr>
    </w:lvl>
    <w:lvl w:ilvl="7" w:tplc="6BC4CE32" w:tentative="1">
      <w:start w:val="1"/>
      <w:numFmt w:val="bullet"/>
      <w:lvlText w:val=""/>
      <w:lvlPicBulletId w:val="0"/>
      <w:lvlJc w:val="left"/>
      <w:pPr>
        <w:tabs>
          <w:tab w:val="num" w:pos="5760"/>
        </w:tabs>
        <w:ind w:left="5760" w:hanging="360"/>
      </w:pPr>
      <w:rPr>
        <w:rFonts w:ascii="Symbol" w:hAnsi="Symbol" w:hint="default"/>
      </w:rPr>
    </w:lvl>
    <w:lvl w:ilvl="8" w:tplc="0AA00F76"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40890829"/>
    <w:multiLevelType w:val="hybridMultilevel"/>
    <w:tmpl w:val="73E20C38"/>
    <w:lvl w:ilvl="0" w:tplc="2474FD6A">
      <w:start w:val="1"/>
      <w:numFmt w:val="bullet"/>
      <w:lvlText w:val=""/>
      <w:lvlPicBulletId w:val="0"/>
      <w:lvlJc w:val="left"/>
      <w:pPr>
        <w:tabs>
          <w:tab w:val="num" w:pos="720"/>
        </w:tabs>
        <w:ind w:left="720" w:hanging="360"/>
      </w:pPr>
      <w:rPr>
        <w:rFonts w:ascii="Symbol" w:hAnsi="Symbol" w:hint="default"/>
      </w:rPr>
    </w:lvl>
    <w:lvl w:ilvl="1" w:tplc="9364024E" w:tentative="1">
      <w:start w:val="1"/>
      <w:numFmt w:val="bullet"/>
      <w:lvlText w:val=""/>
      <w:lvlPicBulletId w:val="0"/>
      <w:lvlJc w:val="left"/>
      <w:pPr>
        <w:tabs>
          <w:tab w:val="num" w:pos="1440"/>
        </w:tabs>
        <w:ind w:left="1440" w:hanging="360"/>
      </w:pPr>
      <w:rPr>
        <w:rFonts w:ascii="Symbol" w:hAnsi="Symbol" w:hint="default"/>
      </w:rPr>
    </w:lvl>
    <w:lvl w:ilvl="2" w:tplc="C186A98E" w:tentative="1">
      <w:start w:val="1"/>
      <w:numFmt w:val="bullet"/>
      <w:lvlText w:val=""/>
      <w:lvlPicBulletId w:val="0"/>
      <w:lvlJc w:val="left"/>
      <w:pPr>
        <w:tabs>
          <w:tab w:val="num" w:pos="2160"/>
        </w:tabs>
        <w:ind w:left="2160" w:hanging="360"/>
      </w:pPr>
      <w:rPr>
        <w:rFonts w:ascii="Symbol" w:hAnsi="Symbol" w:hint="default"/>
      </w:rPr>
    </w:lvl>
    <w:lvl w:ilvl="3" w:tplc="291EBA1E" w:tentative="1">
      <w:start w:val="1"/>
      <w:numFmt w:val="bullet"/>
      <w:lvlText w:val=""/>
      <w:lvlPicBulletId w:val="0"/>
      <w:lvlJc w:val="left"/>
      <w:pPr>
        <w:tabs>
          <w:tab w:val="num" w:pos="2880"/>
        </w:tabs>
        <w:ind w:left="2880" w:hanging="360"/>
      </w:pPr>
      <w:rPr>
        <w:rFonts w:ascii="Symbol" w:hAnsi="Symbol" w:hint="default"/>
      </w:rPr>
    </w:lvl>
    <w:lvl w:ilvl="4" w:tplc="96FA6DD0" w:tentative="1">
      <w:start w:val="1"/>
      <w:numFmt w:val="bullet"/>
      <w:lvlText w:val=""/>
      <w:lvlPicBulletId w:val="0"/>
      <w:lvlJc w:val="left"/>
      <w:pPr>
        <w:tabs>
          <w:tab w:val="num" w:pos="3600"/>
        </w:tabs>
        <w:ind w:left="3600" w:hanging="360"/>
      </w:pPr>
      <w:rPr>
        <w:rFonts w:ascii="Symbol" w:hAnsi="Symbol" w:hint="default"/>
      </w:rPr>
    </w:lvl>
    <w:lvl w:ilvl="5" w:tplc="3B6AB284" w:tentative="1">
      <w:start w:val="1"/>
      <w:numFmt w:val="bullet"/>
      <w:lvlText w:val=""/>
      <w:lvlPicBulletId w:val="0"/>
      <w:lvlJc w:val="left"/>
      <w:pPr>
        <w:tabs>
          <w:tab w:val="num" w:pos="4320"/>
        </w:tabs>
        <w:ind w:left="4320" w:hanging="360"/>
      </w:pPr>
      <w:rPr>
        <w:rFonts w:ascii="Symbol" w:hAnsi="Symbol" w:hint="default"/>
      </w:rPr>
    </w:lvl>
    <w:lvl w:ilvl="6" w:tplc="FC503FBE" w:tentative="1">
      <w:start w:val="1"/>
      <w:numFmt w:val="bullet"/>
      <w:lvlText w:val=""/>
      <w:lvlPicBulletId w:val="0"/>
      <w:lvlJc w:val="left"/>
      <w:pPr>
        <w:tabs>
          <w:tab w:val="num" w:pos="5040"/>
        </w:tabs>
        <w:ind w:left="5040" w:hanging="360"/>
      </w:pPr>
      <w:rPr>
        <w:rFonts w:ascii="Symbol" w:hAnsi="Symbol" w:hint="default"/>
      </w:rPr>
    </w:lvl>
    <w:lvl w:ilvl="7" w:tplc="E758A882" w:tentative="1">
      <w:start w:val="1"/>
      <w:numFmt w:val="bullet"/>
      <w:lvlText w:val=""/>
      <w:lvlPicBulletId w:val="0"/>
      <w:lvlJc w:val="left"/>
      <w:pPr>
        <w:tabs>
          <w:tab w:val="num" w:pos="5760"/>
        </w:tabs>
        <w:ind w:left="5760" w:hanging="360"/>
      </w:pPr>
      <w:rPr>
        <w:rFonts w:ascii="Symbol" w:hAnsi="Symbol" w:hint="default"/>
      </w:rPr>
    </w:lvl>
    <w:lvl w:ilvl="8" w:tplc="2B8E35F2"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423A62E3"/>
    <w:multiLevelType w:val="hybridMultilevel"/>
    <w:tmpl w:val="E762582C"/>
    <w:lvl w:ilvl="0" w:tplc="0E5C6096">
      <w:start w:val="1"/>
      <w:numFmt w:val="bullet"/>
      <w:lvlText w:val=""/>
      <w:lvlPicBulletId w:val="0"/>
      <w:lvlJc w:val="left"/>
      <w:pPr>
        <w:tabs>
          <w:tab w:val="num" w:pos="720"/>
        </w:tabs>
        <w:ind w:left="720" w:hanging="360"/>
      </w:pPr>
      <w:rPr>
        <w:rFonts w:ascii="Symbol" w:hAnsi="Symbol" w:hint="default"/>
      </w:rPr>
    </w:lvl>
    <w:lvl w:ilvl="1" w:tplc="DCA8BB96" w:tentative="1">
      <w:start w:val="1"/>
      <w:numFmt w:val="bullet"/>
      <w:lvlText w:val=""/>
      <w:lvlPicBulletId w:val="0"/>
      <w:lvlJc w:val="left"/>
      <w:pPr>
        <w:tabs>
          <w:tab w:val="num" w:pos="1440"/>
        </w:tabs>
        <w:ind w:left="1440" w:hanging="360"/>
      </w:pPr>
      <w:rPr>
        <w:rFonts w:ascii="Symbol" w:hAnsi="Symbol" w:hint="default"/>
      </w:rPr>
    </w:lvl>
    <w:lvl w:ilvl="2" w:tplc="E34ECC88" w:tentative="1">
      <w:start w:val="1"/>
      <w:numFmt w:val="bullet"/>
      <w:lvlText w:val=""/>
      <w:lvlPicBulletId w:val="0"/>
      <w:lvlJc w:val="left"/>
      <w:pPr>
        <w:tabs>
          <w:tab w:val="num" w:pos="2160"/>
        </w:tabs>
        <w:ind w:left="2160" w:hanging="360"/>
      </w:pPr>
      <w:rPr>
        <w:rFonts w:ascii="Symbol" w:hAnsi="Symbol" w:hint="default"/>
      </w:rPr>
    </w:lvl>
    <w:lvl w:ilvl="3" w:tplc="1FDA55FE" w:tentative="1">
      <w:start w:val="1"/>
      <w:numFmt w:val="bullet"/>
      <w:lvlText w:val=""/>
      <w:lvlPicBulletId w:val="0"/>
      <w:lvlJc w:val="left"/>
      <w:pPr>
        <w:tabs>
          <w:tab w:val="num" w:pos="2880"/>
        </w:tabs>
        <w:ind w:left="2880" w:hanging="360"/>
      </w:pPr>
      <w:rPr>
        <w:rFonts w:ascii="Symbol" w:hAnsi="Symbol" w:hint="default"/>
      </w:rPr>
    </w:lvl>
    <w:lvl w:ilvl="4" w:tplc="4570368E" w:tentative="1">
      <w:start w:val="1"/>
      <w:numFmt w:val="bullet"/>
      <w:lvlText w:val=""/>
      <w:lvlPicBulletId w:val="0"/>
      <w:lvlJc w:val="left"/>
      <w:pPr>
        <w:tabs>
          <w:tab w:val="num" w:pos="3600"/>
        </w:tabs>
        <w:ind w:left="3600" w:hanging="360"/>
      </w:pPr>
      <w:rPr>
        <w:rFonts w:ascii="Symbol" w:hAnsi="Symbol" w:hint="default"/>
      </w:rPr>
    </w:lvl>
    <w:lvl w:ilvl="5" w:tplc="5DB8E760" w:tentative="1">
      <w:start w:val="1"/>
      <w:numFmt w:val="bullet"/>
      <w:lvlText w:val=""/>
      <w:lvlPicBulletId w:val="0"/>
      <w:lvlJc w:val="left"/>
      <w:pPr>
        <w:tabs>
          <w:tab w:val="num" w:pos="4320"/>
        </w:tabs>
        <w:ind w:left="4320" w:hanging="360"/>
      </w:pPr>
      <w:rPr>
        <w:rFonts w:ascii="Symbol" w:hAnsi="Symbol" w:hint="default"/>
      </w:rPr>
    </w:lvl>
    <w:lvl w:ilvl="6" w:tplc="D6B8DCB0" w:tentative="1">
      <w:start w:val="1"/>
      <w:numFmt w:val="bullet"/>
      <w:lvlText w:val=""/>
      <w:lvlPicBulletId w:val="0"/>
      <w:lvlJc w:val="left"/>
      <w:pPr>
        <w:tabs>
          <w:tab w:val="num" w:pos="5040"/>
        </w:tabs>
        <w:ind w:left="5040" w:hanging="360"/>
      </w:pPr>
      <w:rPr>
        <w:rFonts w:ascii="Symbol" w:hAnsi="Symbol" w:hint="default"/>
      </w:rPr>
    </w:lvl>
    <w:lvl w:ilvl="7" w:tplc="C8748B76" w:tentative="1">
      <w:start w:val="1"/>
      <w:numFmt w:val="bullet"/>
      <w:lvlText w:val=""/>
      <w:lvlPicBulletId w:val="0"/>
      <w:lvlJc w:val="left"/>
      <w:pPr>
        <w:tabs>
          <w:tab w:val="num" w:pos="5760"/>
        </w:tabs>
        <w:ind w:left="5760" w:hanging="360"/>
      </w:pPr>
      <w:rPr>
        <w:rFonts w:ascii="Symbol" w:hAnsi="Symbol" w:hint="default"/>
      </w:rPr>
    </w:lvl>
    <w:lvl w:ilvl="8" w:tplc="9F701968"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39146E8"/>
    <w:multiLevelType w:val="hybridMultilevel"/>
    <w:tmpl w:val="92369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0130D6"/>
    <w:multiLevelType w:val="hybridMultilevel"/>
    <w:tmpl w:val="928EC586"/>
    <w:lvl w:ilvl="0" w:tplc="2F2E5C84">
      <w:start w:val="1"/>
      <w:numFmt w:val="bullet"/>
      <w:lvlText w:val=""/>
      <w:lvlPicBulletId w:val="0"/>
      <w:lvlJc w:val="left"/>
      <w:pPr>
        <w:tabs>
          <w:tab w:val="num" w:pos="720"/>
        </w:tabs>
        <w:ind w:left="720" w:hanging="360"/>
      </w:pPr>
      <w:rPr>
        <w:rFonts w:ascii="Symbol" w:hAnsi="Symbol" w:hint="default"/>
      </w:rPr>
    </w:lvl>
    <w:lvl w:ilvl="1" w:tplc="A85C5ADA" w:tentative="1">
      <w:start w:val="1"/>
      <w:numFmt w:val="bullet"/>
      <w:lvlText w:val=""/>
      <w:lvlPicBulletId w:val="0"/>
      <w:lvlJc w:val="left"/>
      <w:pPr>
        <w:tabs>
          <w:tab w:val="num" w:pos="1440"/>
        </w:tabs>
        <w:ind w:left="1440" w:hanging="360"/>
      </w:pPr>
      <w:rPr>
        <w:rFonts w:ascii="Symbol" w:hAnsi="Symbol" w:hint="default"/>
      </w:rPr>
    </w:lvl>
    <w:lvl w:ilvl="2" w:tplc="DA4E7288" w:tentative="1">
      <w:start w:val="1"/>
      <w:numFmt w:val="bullet"/>
      <w:lvlText w:val=""/>
      <w:lvlPicBulletId w:val="0"/>
      <w:lvlJc w:val="left"/>
      <w:pPr>
        <w:tabs>
          <w:tab w:val="num" w:pos="2160"/>
        </w:tabs>
        <w:ind w:left="2160" w:hanging="360"/>
      </w:pPr>
      <w:rPr>
        <w:rFonts w:ascii="Symbol" w:hAnsi="Symbol" w:hint="default"/>
      </w:rPr>
    </w:lvl>
    <w:lvl w:ilvl="3" w:tplc="3C2CBFB0" w:tentative="1">
      <w:start w:val="1"/>
      <w:numFmt w:val="bullet"/>
      <w:lvlText w:val=""/>
      <w:lvlPicBulletId w:val="0"/>
      <w:lvlJc w:val="left"/>
      <w:pPr>
        <w:tabs>
          <w:tab w:val="num" w:pos="2880"/>
        </w:tabs>
        <w:ind w:left="2880" w:hanging="360"/>
      </w:pPr>
      <w:rPr>
        <w:rFonts w:ascii="Symbol" w:hAnsi="Symbol" w:hint="default"/>
      </w:rPr>
    </w:lvl>
    <w:lvl w:ilvl="4" w:tplc="33F6F648" w:tentative="1">
      <w:start w:val="1"/>
      <w:numFmt w:val="bullet"/>
      <w:lvlText w:val=""/>
      <w:lvlPicBulletId w:val="0"/>
      <w:lvlJc w:val="left"/>
      <w:pPr>
        <w:tabs>
          <w:tab w:val="num" w:pos="3600"/>
        </w:tabs>
        <w:ind w:left="3600" w:hanging="360"/>
      </w:pPr>
      <w:rPr>
        <w:rFonts w:ascii="Symbol" w:hAnsi="Symbol" w:hint="default"/>
      </w:rPr>
    </w:lvl>
    <w:lvl w:ilvl="5" w:tplc="C51C5B40" w:tentative="1">
      <w:start w:val="1"/>
      <w:numFmt w:val="bullet"/>
      <w:lvlText w:val=""/>
      <w:lvlPicBulletId w:val="0"/>
      <w:lvlJc w:val="left"/>
      <w:pPr>
        <w:tabs>
          <w:tab w:val="num" w:pos="4320"/>
        </w:tabs>
        <w:ind w:left="4320" w:hanging="360"/>
      </w:pPr>
      <w:rPr>
        <w:rFonts w:ascii="Symbol" w:hAnsi="Symbol" w:hint="default"/>
      </w:rPr>
    </w:lvl>
    <w:lvl w:ilvl="6" w:tplc="10944590" w:tentative="1">
      <w:start w:val="1"/>
      <w:numFmt w:val="bullet"/>
      <w:lvlText w:val=""/>
      <w:lvlPicBulletId w:val="0"/>
      <w:lvlJc w:val="left"/>
      <w:pPr>
        <w:tabs>
          <w:tab w:val="num" w:pos="5040"/>
        </w:tabs>
        <w:ind w:left="5040" w:hanging="360"/>
      </w:pPr>
      <w:rPr>
        <w:rFonts w:ascii="Symbol" w:hAnsi="Symbol" w:hint="default"/>
      </w:rPr>
    </w:lvl>
    <w:lvl w:ilvl="7" w:tplc="2CD08FB4" w:tentative="1">
      <w:start w:val="1"/>
      <w:numFmt w:val="bullet"/>
      <w:lvlText w:val=""/>
      <w:lvlPicBulletId w:val="0"/>
      <w:lvlJc w:val="left"/>
      <w:pPr>
        <w:tabs>
          <w:tab w:val="num" w:pos="5760"/>
        </w:tabs>
        <w:ind w:left="5760" w:hanging="360"/>
      </w:pPr>
      <w:rPr>
        <w:rFonts w:ascii="Symbol" w:hAnsi="Symbol" w:hint="default"/>
      </w:rPr>
    </w:lvl>
    <w:lvl w:ilvl="8" w:tplc="7FDA2BA0"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4A835B35"/>
    <w:multiLevelType w:val="hybridMultilevel"/>
    <w:tmpl w:val="A0C8BB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4BCB7D2C"/>
    <w:multiLevelType w:val="hybridMultilevel"/>
    <w:tmpl w:val="C2B08F60"/>
    <w:lvl w:ilvl="0" w:tplc="F86CFDE0">
      <w:start w:val="1"/>
      <w:numFmt w:val="bullet"/>
      <w:lvlText w:val=""/>
      <w:lvlPicBulletId w:val="0"/>
      <w:lvlJc w:val="left"/>
      <w:pPr>
        <w:tabs>
          <w:tab w:val="num" w:pos="720"/>
        </w:tabs>
        <w:ind w:left="720" w:hanging="360"/>
      </w:pPr>
      <w:rPr>
        <w:rFonts w:ascii="Symbol" w:hAnsi="Symbol" w:hint="default"/>
      </w:rPr>
    </w:lvl>
    <w:lvl w:ilvl="1" w:tplc="149C18E2" w:tentative="1">
      <w:start w:val="1"/>
      <w:numFmt w:val="bullet"/>
      <w:lvlText w:val=""/>
      <w:lvlPicBulletId w:val="0"/>
      <w:lvlJc w:val="left"/>
      <w:pPr>
        <w:tabs>
          <w:tab w:val="num" w:pos="1440"/>
        </w:tabs>
        <w:ind w:left="1440" w:hanging="360"/>
      </w:pPr>
      <w:rPr>
        <w:rFonts w:ascii="Symbol" w:hAnsi="Symbol" w:hint="default"/>
      </w:rPr>
    </w:lvl>
    <w:lvl w:ilvl="2" w:tplc="1004D34C" w:tentative="1">
      <w:start w:val="1"/>
      <w:numFmt w:val="bullet"/>
      <w:lvlText w:val=""/>
      <w:lvlPicBulletId w:val="0"/>
      <w:lvlJc w:val="left"/>
      <w:pPr>
        <w:tabs>
          <w:tab w:val="num" w:pos="2160"/>
        </w:tabs>
        <w:ind w:left="2160" w:hanging="360"/>
      </w:pPr>
      <w:rPr>
        <w:rFonts w:ascii="Symbol" w:hAnsi="Symbol" w:hint="default"/>
      </w:rPr>
    </w:lvl>
    <w:lvl w:ilvl="3" w:tplc="C1EE6BF4" w:tentative="1">
      <w:start w:val="1"/>
      <w:numFmt w:val="bullet"/>
      <w:lvlText w:val=""/>
      <w:lvlPicBulletId w:val="0"/>
      <w:lvlJc w:val="left"/>
      <w:pPr>
        <w:tabs>
          <w:tab w:val="num" w:pos="2880"/>
        </w:tabs>
        <w:ind w:left="2880" w:hanging="360"/>
      </w:pPr>
      <w:rPr>
        <w:rFonts w:ascii="Symbol" w:hAnsi="Symbol" w:hint="default"/>
      </w:rPr>
    </w:lvl>
    <w:lvl w:ilvl="4" w:tplc="E27EB2F0" w:tentative="1">
      <w:start w:val="1"/>
      <w:numFmt w:val="bullet"/>
      <w:lvlText w:val=""/>
      <w:lvlPicBulletId w:val="0"/>
      <w:lvlJc w:val="left"/>
      <w:pPr>
        <w:tabs>
          <w:tab w:val="num" w:pos="3600"/>
        </w:tabs>
        <w:ind w:left="3600" w:hanging="360"/>
      </w:pPr>
      <w:rPr>
        <w:rFonts w:ascii="Symbol" w:hAnsi="Symbol" w:hint="default"/>
      </w:rPr>
    </w:lvl>
    <w:lvl w:ilvl="5" w:tplc="1070EC50" w:tentative="1">
      <w:start w:val="1"/>
      <w:numFmt w:val="bullet"/>
      <w:lvlText w:val=""/>
      <w:lvlPicBulletId w:val="0"/>
      <w:lvlJc w:val="left"/>
      <w:pPr>
        <w:tabs>
          <w:tab w:val="num" w:pos="4320"/>
        </w:tabs>
        <w:ind w:left="4320" w:hanging="360"/>
      </w:pPr>
      <w:rPr>
        <w:rFonts w:ascii="Symbol" w:hAnsi="Symbol" w:hint="default"/>
      </w:rPr>
    </w:lvl>
    <w:lvl w:ilvl="6" w:tplc="525AA0DE" w:tentative="1">
      <w:start w:val="1"/>
      <w:numFmt w:val="bullet"/>
      <w:lvlText w:val=""/>
      <w:lvlPicBulletId w:val="0"/>
      <w:lvlJc w:val="left"/>
      <w:pPr>
        <w:tabs>
          <w:tab w:val="num" w:pos="5040"/>
        </w:tabs>
        <w:ind w:left="5040" w:hanging="360"/>
      </w:pPr>
      <w:rPr>
        <w:rFonts w:ascii="Symbol" w:hAnsi="Symbol" w:hint="default"/>
      </w:rPr>
    </w:lvl>
    <w:lvl w:ilvl="7" w:tplc="FFA2A04C" w:tentative="1">
      <w:start w:val="1"/>
      <w:numFmt w:val="bullet"/>
      <w:lvlText w:val=""/>
      <w:lvlPicBulletId w:val="0"/>
      <w:lvlJc w:val="left"/>
      <w:pPr>
        <w:tabs>
          <w:tab w:val="num" w:pos="5760"/>
        </w:tabs>
        <w:ind w:left="5760" w:hanging="360"/>
      </w:pPr>
      <w:rPr>
        <w:rFonts w:ascii="Symbol" w:hAnsi="Symbol" w:hint="default"/>
      </w:rPr>
    </w:lvl>
    <w:lvl w:ilvl="8" w:tplc="F8DA6F90"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4E2E0379"/>
    <w:multiLevelType w:val="hybridMultilevel"/>
    <w:tmpl w:val="AFB2D3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54F32848"/>
    <w:multiLevelType w:val="hybridMultilevel"/>
    <w:tmpl w:val="35EE6F98"/>
    <w:lvl w:ilvl="0" w:tplc="BD82A08C">
      <w:start w:val="1"/>
      <w:numFmt w:val="bullet"/>
      <w:lvlText w:val=""/>
      <w:lvlPicBulletId w:val="0"/>
      <w:lvlJc w:val="left"/>
      <w:pPr>
        <w:tabs>
          <w:tab w:val="num" w:pos="720"/>
        </w:tabs>
        <w:ind w:left="720" w:hanging="360"/>
      </w:pPr>
      <w:rPr>
        <w:rFonts w:ascii="Symbol" w:hAnsi="Symbol" w:hint="default"/>
      </w:rPr>
    </w:lvl>
    <w:lvl w:ilvl="1" w:tplc="A900F246" w:tentative="1">
      <w:start w:val="1"/>
      <w:numFmt w:val="bullet"/>
      <w:lvlText w:val=""/>
      <w:lvlPicBulletId w:val="0"/>
      <w:lvlJc w:val="left"/>
      <w:pPr>
        <w:tabs>
          <w:tab w:val="num" w:pos="1440"/>
        </w:tabs>
        <w:ind w:left="1440" w:hanging="360"/>
      </w:pPr>
      <w:rPr>
        <w:rFonts w:ascii="Symbol" w:hAnsi="Symbol" w:hint="default"/>
      </w:rPr>
    </w:lvl>
    <w:lvl w:ilvl="2" w:tplc="2684E8DC" w:tentative="1">
      <w:start w:val="1"/>
      <w:numFmt w:val="bullet"/>
      <w:lvlText w:val=""/>
      <w:lvlPicBulletId w:val="0"/>
      <w:lvlJc w:val="left"/>
      <w:pPr>
        <w:tabs>
          <w:tab w:val="num" w:pos="2160"/>
        </w:tabs>
        <w:ind w:left="2160" w:hanging="360"/>
      </w:pPr>
      <w:rPr>
        <w:rFonts w:ascii="Symbol" w:hAnsi="Symbol" w:hint="default"/>
      </w:rPr>
    </w:lvl>
    <w:lvl w:ilvl="3" w:tplc="E836F964" w:tentative="1">
      <w:start w:val="1"/>
      <w:numFmt w:val="bullet"/>
      <w:lvlText w:val=""/>
      <w:lvlPicBulletId w:val="0"/>
      <w:lvlJc w:val="left"/>
      <w:pPr>
        <w:tabs>
          <w:tab w:val="num" w:pos="2880"/>
        </w:tabs>
        <w:ind w:left="2880" w:hanging="360"/>
      </w:pPr>
      <w:rPr>
        <w:rFonts w:ascii="Symbol" w:hAnsi="Symbol" w:hint="default"/>
      </w:rPr>
    </w:lvl>
    <w:lvl w:ilvl="4" w:tplc="3540421A" w:tentative="1">
      <w:start w:val="1"/>
      <w:numFmt w:val="bullet"/>
      <w:lvlText w:val=""/>
      <w:lvlPicBulletId w:val="0"/>
      <w:lvlJc w:val="left"/>
      <w:pPr>
        <w:tabs>
          <w:tab w:val="num" w:pos="3600"/>
        </w:tabs>
        <w:ind w:left="3600" w:hanging="360"/>
      </w:pPr>
      <w:rPr>
        <w:rFonts w:ascii="Symbol" w:hAnsi="Symbol" w:hint="default"/>
      </w:rPr>
    </w:lvl>
    <w:lvl w:ilvl="5" w:tplc="3888090C" w:tentative="1">
      <w:start w:val="1"/>
      <w:numFmt w:val="bullet"/>
      <w:lvlText w:val=""/>
      <w:lvlPicBulletId w:val="0"/>
      <w:lvlJc w:val="left"/>
      <w:pPr>
        <w:tabs>
          <w:tab w:val="num" w:pos="4320"/>
        </w:tabs>
        <w:ind w:left="4320" w:hanging="360"/>
      </w:pPr>
      <w:rPr>
        <w:rFonts w:ascii="Symbol" w:hAnsi="Symbol" w:hint="default"/>
      </w:rPr>
    </w:lvl>
    <w:lvl w:ilvl="6" w:tplc="5372D75A" w:tentative="1">
      <w:start w:val="1"/>
      <w:numFmt w:val="bullet"/>
      <w:lvlText w:val=""/>
      <w:lvlPicBulletId w:val="0"/>
      <w:lvlJc w:val="left"/>
      <w:pPr>
        <w:tabs>
          <w:tab w:val="num" w:pos="5040"/>
        </w:tabs>
        <w:ind w:left="5040" w:hanging="360"/>
      </w:pPr>
      <w:rPr>
        <w:rFonts w:ascii="Symbol" w:hAnsi="Symbol" w:hint="default"/>
      </w:rPr>
    </w:lvl>
    <w:lvl w:ilvl="7" w:tplc="442477C4" w:tentative="1">
      <w:start w:val="1"/>
      <w:numFmt w:val="bullet"/>
      <w:lvlText w:val=""/>
      <w:lvlPicBulletId w:val="0"/>
      <w:lvlJc w:val="left"/>
      <w:pPr>
        <w:tabs>
          <w:tab w:val="num" w:pos="5760"/>
        </w:tabs>
        <w:ind w:left="5760" w:hanging="360"/>
      </w:pPr>
      <w:rPr>
        <w:rFonts w:ascii="Symbol" w:hAnsi="Symbol" w:hint="default"/>
      </w:rPr>
    </w:lvl>
    <w:lvl w:ilvl="8" w:tplc="190EAB92"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0DD40F5"/>
    <w:multiLevelType w:val="hybridMultilevel"/>
    <w:tmpl w:val="644A02B0"/>
    <w:lvl w:ilvl="0" w:tplc="6BEA8ADC">
      <w:start w:val="1"/>
      <w:numFmt w:val="bullet"/>
      <w:lvlText w:val=""/>
      <w:lvlPicBulletId w:val="0"/>
      <w:lvlJc w:val="left"/>
      <w:pPr>
        <w:tabs>
          <w:tab w:val="num" w:pos="720"/>
        </w:tabs>
        <w:ind w:left="720" w:hanging="360"/>
      </w:pPr>
      <w:rPr>
        <w:rFonts w:ascii="Symbol" w:hAnsi="Symbol" w:hint="default"/>
      </w:rPr>
    </w:lvl>
    <w:lvl w:ilvl="1" w:tplc="892E4468" w:tentative="1">
      <w:start w:val="1"/>
      <w:numFmt w:val="bullet"/>
      <w:lvlText w:val=""/>
      <w:lvlPicBulletId w:val="0"/>
      <w:lvlJc w:val="left"/>
      <w:pPr>
        <w:tabs>
          <w:tab w:val="num" w:pos="1440"/>
        </w:tabs>
        <w:ind w:left="1440" w:hanging="360"/>
      </w:pPr>
      <w:rPr>
        <w:rFonts w:ascii="Symbol" w:hAnsi="Symbol" w:hint="default"/>
      </w:rPr>
    </w:lvl>
    <w:lvl w:ilvl="2" w:tplc="9A366E1E" w:tentative="1">
      <w:start w:val="1"/>
      <w:numFmt w:val="bullet"/>
      <w:lvlText w:val=""/>
      <w:lvlPicBulletId w:val="0"/>
      <w:lvlJc w:val="left"/>
      <w:pPr>
        <w:tabs>
          <w:tab w:val="num" w:pos="2160"/>
        </w:tabs>
        <w:ind w:left="2160" w:hanging="360"/>
      </w:pPr>
      <w:rPr>
        <w:rFonts w:ascii="Symbol" w:hAnsi="Symbol" w:hint="default"/>
      </w:rPr>
    </w:lvl>
    <w:lvl w:ilvl="3" w:tplc="FE9AF376" w:tentative="1">
      <w:start w:val="1"/>
      <w:numFmt w:val="bullet"/>
      <w:lvlText w:val=""/>
      <w:lvlPicBulletId w:val="0"/>
      <w:lvlJc w:val="left"/>
      <w:pPr>
        <w:tabs>
          <w:tab w:val="num" w:pos="2880"/>
        </w:tabs>
        <w:ind w:left="2880" w:hanging="360"/>
      </w:pPr>
      <w:rPr>
        <w:rFonts w:ascii="Symbol" w:hAnsi="Symbol" w:hint="default"/>
      </w:rPr>
    </w:lvl>
    <w:lvl w:ilvl="4" w:tplc="957E81AA" w:tentative="1">
      <w:start w:val="1"/>
      <w:numFmt w:val="bullet"/>
      <w:lvlText w:val=""/>
      <w:lvlPicBulletId w:val="0"/>
      <w:lvlJc w:val="left"/>
      <w:pPr>
        <w:tabs>
          <w:tab w:val="num" w:pos="3600"/>
        </w:tabs>
        <w:ind w:left="3600" w:hanging="360"/>
      </w:pPr>
      <w:rPr>
        <w:rFonts w:ascii="Symbol" w:hAnsi="Symbol" w:hint="default"/>
      </w:rPr>
    </w:lvl>
    <w:lvl w:ilvl="5" w:tplc="FCA008F6" w:tentative="1">
      <w:start w:val="1"/>
      <w:numFmt w:val="bullet"/>
      <w:lvlText w:val=""/>
      <w:lvlPicBulletId w:val="0"/>
      <w:lvlJc w:val="left"/>
      <w:pPr>
        <w:tabs>
          <w:tab w:val="num" w:pos="4320"/>
        </w:tabs>
        <w:ind w:left="4320" w:hanging="360"/>
      </w:pPr>
      <w:rPr>
        <w:rFonts w:ascii="Symbol" w:hAnsi="Symbol" w:hint="default"/>
      </w:rPr>
    </w:lvl>
    <w:lvl w:ilvl="6" w:tplc="1BE47590" w:tentative="1">
      <w:start w:val="1"/>
      <w:numFmt w:val="bullet"/>
      <w:lvlText w:val=""/>
      <w:lvlPicBulletId w:val="0"/>
      <w:lvlJc w:val="left"/>
      <w:pPr>
        <w:tabs>
          <w:tab w:val="num" w:pos="5040"/>
        </w:tabs>
        <w:ind w:left="5040" w:hanging="360"/>
      </w:pPr>
      <w:rPr>
        <w:rFonts w:ascii="Symbol" w:hAnsi="Symbol" w:hint="default"/>
      </w:rPr>
    </w:lvl>
    <w:lvl w:ilvl="7" w:tplc="B806540C" w:tentative="1">
      <w:start w:val="1"/>
      <w:numFmt w:val="bullet"/>
      <w:lvlText w:val=""/>
      <w:lvlPicBulletId w:val="0"/>
      <w:lvlJc w:val="left"/>
      <w:pPr>
        <w:tabs>
          <w:tab w:val="num" w:pos="5760"/>
        </w:tabs>
        <w:ind w:left="5760" w:hanging="360"/>
      </w:pPr>
      <w:rPr>
        <w:rFonts w:ascii="Symbol" w:hAnsi="Symbol" w:hint="default"/>
      </w:rPr>
    </w:lvl>
    <w:lvl w:ilvl="8" w:tplc="B9FC6E2E"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62B75C3C"/>
    <w:multiLevelType w:val="hybridMultilevel"/>
    <w:tmpl w:val="F0C68D04"/>
    <w:lvl w:ilvl="0" w:tplc="7954F7EC">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D580F7D"/>
    <w:multiLevelType w:val="hybridMultilevel"/>
    <w:tmpl w:val="9D8A1D14"/>
    <w:lvl w:ilvl="0" w:tplc="04187686">
      <w:start w:val="1"/>
      <w:numFmt w:val="bullet"/>
      <w:lvlText w:val=""/>
      <w:lvlPicBulletId w:val="0"/>
      <w:lvlJc w:val="left"/>
      <w:pPr>
        <w:tabs>
          <w:tab w:val="num" w:pos="720"/>
        </w:tabs>
        <w:ind w:left="720" w:hanging="360"/>
      </w:pPr>
      <w:rPr>
        <w:rFonts w:ascii="Symbol" w:hAnsi="Symbol" w:hint="default"/>
      </w:rPr>
    </w:lvl>
    <w:lvl w:ilvl="1" w:tplc="5DD41CEA" w:tentative="1">
      <w:start w:val="1"/>
      <w:numFmt w:val="bullet"/>
      <w:lvlText w:val=""/>
      <w:lvlPicBulletId w:val="0"/>
      <w:lvlJc w:val="left"/>
      <w:pPr>
        <w:tabs>
          <w:tab w:val="num" w:pos="1440"/>
        </w:tabs>
        <w:ind w:left="1440" w:hanging="360"/>
      </w:pPr>
      <w:rPr>
        <w:rFonts w:ascii="Symbol" w:hAnsi="Symbol" w:hint="default"/>
      </w:rPr>
    </w:lvl>
    <w:lvl w:ilvl="2" w:tplc="A8929202" w:tentative="1">
      <w:start w:val="1"/>
      <w:numFmt w:val="bullet"/>
      <w:lvlText w:val=""/>
      <w:lvlPicBulletId w:val="0"/>
      <w:lvlJc w:val="left"/>
      <w:pPr>
        <w:tabs>
          <w:tab w:val="num" w:pos="2160"/>
        </w:tabs>
        <w:ind w:left="2160" w:hanging="360"/>
      </w:pPr>
      <w:rPr>
        <w:rFonts w:ascii="Symbol" w:hAnsi="Symbol" w:hint="default"/>
      </w:rPr>
    </w:lvl>
    <w:lvl w:ilvl="3" w:tplc="F998DA6A" w:tentative="1">
      <w:start w:val="1"/>
      <w:numFmt w:val="bullet"/>
      <w:lvlText w:val=""/>
      <w:lvlPicBulletId w:val="0"/>
      <w:lvlJc w:val="left"/>
      <w:pPr>
        <w:tabs>
          <w:tab w:val="num" w:pos="2880"/>
        </w:tabs>
        <w:ind w:left="2880" w:hanging="360"/>
      </w:pPr>
      <w:rPr>
        <w:rFonts w:ascii="Symbol" w:hAnsi="Symbol" w:hint="default"/>
      </w:rPr>
    </w:lvl>
    <w:lvl w:ilvl="4" w:tplc="9E2EBFD6" w:tentative="1">
      <w:start w:val="1"/>
      <w:numFmt w:val="bullet"/>
      <w:lvlText w:val=""/>
      <w:lvlPicBulletId w:val="0"/>
      <w:lvlJc w:val="left"/>
      <w:pPr>
        <w:tabs>
          <w:tab w:val="num" w:pos="3600"/>
        </w:tabs>
        <w:ind w:left="3600" w:hanging="360"/>
      </w:pPr>
      <w:rPr>
        <w:rFonts w:ascii="Symbol" w:hAnsi="Symbol" w:hint="default"/>
      </w:rPr>
    </w:lvl>
    <w:lvl w:ilvl="5" w:tplc="F584782C" w:tentative="1">
      <w:start w:val="1"/>
      <w:numFmt w:val="bullet"/>
      <w:lvlText w:val=""/>
      <w:lvlPicBulletId w:val="0"/>
      <w:lvlJc w:val="left"/>
      <w:pPr>
        <w:tabs>
          <w:tab w:val="num" w:pos="4320"/>
        </w:tabs>
        <w:ind w:left="4320" w:hanging="360"/>
      </w:pPr>
      <w:rPr>
        <w:rFonts w:ascii="Symbol" w:hAnsi="Symbol" w:hint="default"/>
      </w:rPr>
    </w:lvl>
    <w:lvl w:ilvl="6" w:tplc="9BC8E178" w:tentative="1">
      <w:start w:val="1"/>
      <w:numFmt w:val="bullet"/>
      <w:lvlText w:val=""/>
      <w:lvlPicBulletId w:val="0"/>
      <w:lvlJc w:val="left"/>
      <w:pPr>
        <w:tabs>
          <w:tab w:val="num" w:pos="5040"/>
        </w:tabs>
        <w:ind w:left="5040" w:hanging="360"/>
      </w:pPr>
      <w:rPr>
        <w:rFonts w:ascii="Symbol" w:hAnsi="Symbol" w:hint="default"/>
      </w:rPr>
    </w:lvl>
    <w:lvl w:ilvl="7" w:tplc="436285EC" w:tentative="1">
      <w:start w:val="1"/>
      <w:numFmt w:val="bullet"/>
      <w:lvlText w:val=""/>
      <w:lvlPicBulletId w:val="0"/>
      <w:lvlJc w:val="left"/>
      <w:pPr>
        <w:tabs>
          <w:tab w:val="num" w:pos="5760"/>
        </w:tabs>
        <w:ind w:left="5760" w:hanging="360"/>
      </w:pPr>
      <w:rPr>
        <w:rFonts w:ascii="Symbol" w:hAnsi="Symbol" w:hint="default"/>
      </w:rPr>
    </w:lvl>
    <w:lvl w:ilvl="8" w:tplc="524A59EA"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6E157308"/>
    <w:multiLevelType w:val="hybridMultilevel"/>
    <w:tmpl w:val="A4A4A872"/>
    <w:lvl w:ilvl="0" w:tplc="C82E0CB4">
      <w:start w:val="1"/>
      <w:numFmt w:val="bullet"/>
      <w:lvlText w:val=""/>
      <w:lvlPicBulletId w:val="0"/>
      <w:lvlJc w:val="left"/>
      <w:pPr>
        <w:tabs>
          <w:tab w:val="num" w:pos="720"/>
        </w:tabs>
        <w:ind w:left="720" w:hanging="360"/>
      </w:pPr>
      <w:rPr>
        <w:rFonts w:ascii="Symbol" w:hAnsi="Symbol" w:hint="default"/>
      </w:rPr>
    </w:lvl>
    <w:lvl w:ilvl="1" w:tplc="DB1652F6" w:tentative="1">
      <w:start w:val="1"/>
      <w:numFmt w:val="bullet"/>
      <w:lvlText w:val=""/>
      <w:lvlPicBulletId w:val="0"/>
      <w:lvlJc w:val="left"/>
      <w:pPr>
        <w:tabs>
          <w:tab w:val="num" w:pos="1440"/>
        </w:tabs>
        <w:ind w:left="1440" w:hanging="360"/>
      </w:pPr>
      <w:rPr>
        <w:rFonts w:ascii="Symbol" w:hAnsi="Symbol" w:hint="default"/>
      </w:rPr>
    </w:lvl>
    <w:lvl w:ilvl="2" w:tplc="1C0EA858" w:tentative="1">
      <w:start w:val="1"/>
      <w:numFmt w:val="bullet"/>
      <w:lvlText w:val=""/>
      <w:lvlPicBulletId w:val="0"/>
      <w:lvlJc w:val="left"/>
      <w:pPr>
        <w:tabs>
          <w:tab w:val="num" w:pos="2160"/>
        </w:tabs>
        <w:ind w:left="2160" w:hanging="360"/>
      </w:pPr>
      <w:rPr>
        <w:rFonts w:ascii="Symbol" w:hAnsi="Symbol" w:hint="default"/>
      </w:rPr>
    </w:lvl>
    <w:lvl w:ilvl="3" w:tplc="D95AED2C" w:tentative="1">
      <w:start w:val="1"/>
      <w:numFmt w:val="bullet"/>
      <w:lvlText w:val=""/>
      <w:lvlPicBulletId w:val="0"/>
      <w:lvlJc w:val="left"/>
      <w:pPr>
        <w:tabs>
          <w:tab w:val="num" w:pos="2880"/>
        </w:tabs>
        <w:ind w:left="2880" w:hanging="360"/>
      </w:pPr>
      <w:rPr>
        <w:rFonts w:ascii="Symbol" w:hAnsi="Symbol" w:hint="default"/>
      </w:rPr>
    </w:lvl>
    <w:lvl w:ilvl="4" w:tplc="57721BE2" w:tentative="1">
      <w:start w:val="1"/>
      <w:numFmt w:val="bullet"/>
      <w:lvlText w:val=""/>
      <w:lvlPicBulletId w:val="0"/>
      <w:lvlJc w:val="left"/>
      <w:pPr>
        <w:tabs>
          <w:tab w:val="num" w:pos="3600"/>
        </w:tabs>
        <w:ind w:left="3600" w:hanging="360"/>
      </w:pPr>
      <w:rPr>
        <w:rFonts w:ascii="Symbol" w:hAnsi="Symbol" w:hint="default"/>
      </w:rPr>
    </w:lvl>
    <w:lvl w:ilvl="5" w:tplc="EE8C2072" w:tentative="1">
      <w:start w:val="1"/>
      <w:numFmt w:val="bullet"/>
      <w:lvlText w:val=""/>
      <w:lvlPicBulletId w:val="0"/>
      <w:lvlJc w:val="left"/>
      <w:pPr>
        <w:tabs>
          <w:tab w:val="num" w:pos="4320"/>
        </w:tabs>
        <w:ind w:left="4320" w:hanging="360"/>
      </w:pPr>
      <w:rPr>
        <w:rFonts w:ascii="Symbol" w:hAnsi="Symbol" w:hint="default"/>
      </w:rPr>
    </w:lvl>
    <w:lvl w:ilvl="6" w:tplc="2D78E316" w:tentative="1">
      <w:start w:val="1"/>
      <w:numFmt w:val="bullet"/>
      <w:lvlText w:val=""/>
      <w:lvlPicBulletId w:val="0"/>
      <w:lvlJc w:val="left"/>
      <w:pPr>
        <w:tabs>
          <w:tab w:val="num" w:pos="5040"/>
        </w:tabs>
        <w:ind w:left="5040" w:hanging="360"/>
      </w:pPr>
      <w:rPr>
        <w:rFonts w:ascii="Symbol" w:hAnsi="Symbol" w:hint="default"/>
      </w:rPr>
    </w:lvl>
    <w:lvl w:ilvl="7" w:tplc="6DDA9CD6" w:tentative="1">
      <w:start w:val="1"/>
      <w:numFmt w:val="bullet"/>
      <w:lvlText w:val=""/>
      <w:lvlPicBulletId w:val="0"/>
      <w:lvlJc w:val="left"/>
      <w:pPr>
        <w:tabs>
          <w:tab w:val="num" w:pos="5760"/>
        </w:tabs>
        <w:ind w:left="5760" w:hanging="360"/>
      </w:pPr>
      <w:rPr>
        <w:rFonts w:ascii="Symbol" w:hAnsi="Symbol" w:hint="default"/>
      </w:rPr>
    </w:lvl>
    <w:lvl w:ilvl="8" w:tplc="5A584C5E"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7159402E"/>
    <w:multiLevelType w:val="hybridMultilevel"/>
    <w:tmpl w:val="A848741A"/>
    <w:lvl w:ilvl="0" w:tplc="993E6888">
      <w:start w:val="1"/>
      <w:numFmt w:val="bullet"/>
      <w:lvlText w:val=""/>
      <w:lvlPicBulletId w:val="0"/>
      <w:lvlJc w:val="left"/>
      <w:pPr>
        <w:tabs>
          <w:tab w:val="num" w:pos="720"/>
        </w:tabs>
        <w:ind w:left="720" w:hanging="360"/>
      </w:pPr>
      <w:rPr>
        <w:rFonts w:ascii="Symbol" w:hAnsi="Symbol" w:hint="default"/>
      </w:rPr>
    </w:lvl>
    <w:lvl w:ilvl="1" w:tplc="A060F3C2" w:tentative="1">
      <w:start w:val="1"/>
      <w:numFmt w:val="bullet"/>
      <w:lvlText w:val=""/>
      <w:lvlPicBulletId w:val="0"/>
      <w:lvlJc w:val="left"/>
      <w:pPr>
        <w:tabs>
          <w:tab w:val="num" w:pos="1440"/>
        </w:tabs>
        <w:ind w:left="1440" w:hanging="360"/>
      </w:pPr>
      <w:rPr>
        <w:rFonts w:ascii="Symbol" w:hAnsi="Symbol" w:hint="default"/>
      </w:rPr>
    </w:lvl>
    <w:lvl w:ilvl="2" w:tplc="F73EB000" w:tentative="1">
      <w:start w:val="1"/>
      <w:numFmt w:val="bullet"/>
      <w:lvlText w:val=""/>
      <w:lvlPicBulletId w:val="0"/>
      <w:lvlJc w:val="left"/>
      <w:pPr>
        <w:tabs>
          <w:tab w:val="num" w:pos="2160"/>
        </w:tabs>
        <w:ind w:left="2160" w:hanging="360"/>
      </w:pPr>
      <w:rPr>
        <w:rFonts w:ascii="Symbol" w:hAnsi="Symbol" w:hint="default"/>
      </w:rPr>
    </w:lvl>
    <w:lvl w:ilvl="3" w:tplc="9A32E592" w:tentative="1">
      <w:start w:val="1"/>
      <w:numFmt w:val="bullet"/>
      <w:lvlText w:val=""/>
      <w:lvlPicBulletId w:val="0"/>
      <w:lvlJc w:val="left"/>
      <w:pPr>
        <w:tabs>
          <w:tab w:val="num" w:pos="2880"/>
        </w:tabs>
        <w:ind w:left="2880" w:hanging="360"/>
      </w:pPr>
      <w:rPr>
        <w:rFonts w:ascii="Symbol" w:hAnsi="Symbol" w:hint="default"/>
      </w:rPr>
    </w:lvl>
    <w:lvl w:ilvl="4" w:tplc="C6960A40" w:tentative="1">
      <w:start w:val="1"/>
      <w:numFmt w:val="bullet"/>
      <w:lvlText w:val=""/>
      <w:lvlPicBulletId w:val="0"/>
      <w:lvlJc w:val="left"/>
      <w:pPr>
        <w:tabs>
          <w:tab w:val="num" w:pos="3600"/>
        </w:tabs>
        <w:ind w:left="3600" w:hanging="360"/>
      </w:pPr>
      <w:rPr>
        <w:rFonts w:ascii="Symbol" w:hAnsi="Symbol" w:hint="default"/>
      </w:rPr>
    </w:lvl>
    <w:lvl w:ilvl="5" w:tplc="926C9E02" w:tentative="1">
      <w:start w:val="1"/>
      <w:numFmt w:val="bullet"/>
      <w:lvlText w:val=""/>
      <w:lvlPicBulletId w:val="0"/>
      <w:lvlJc w:val="left"/>
      <w:pPr>
        <w:tabs>
          <w:tab w:val="num" w:pos="4320"/>
        </w:tabs>
        <w:ind w:left="4320" w:hanging="360"/>
      </w:pPr>
      <w:rPr>
        <w:rFonts w:ascii="Symbol" w:hAnsi="Symbol" w:hint="default"/>
      </w:rPr>
    </w:lvl>
    <w:lvl w:ilvl="6" w:tplc="447E284C" w:tentative="1">
      <w:start w:val="1"/>
      <w:numFmt w:val="bullet"/>
      <w:lvlText w:val=""/>
      <w:lvlPicBulletId w:val="0"/>
      <w:lvlJc w:val="left"/>
      <w:pPr>
        <w:tabs>
          <w:tab w:val="num" w:pos="5040"/>
        </w:tabs>
        <w:ind w:left="5040" w:hanging="360"/>
      </w:pPr>
      <w:rPr>
        <w:rFonts w:ascii="Symbol" w:hAnsi="Symbol" w:hint="default"/>
      </w:rPr>
    </w:lvl>
    <w:lvl w:ilvl="7" w:tplc="5F84DCF2" w:tentative="1">
      <w:start w:val="1"/>
      <w:numFmt w:val="bullet"/>
      <w:lvlText w:val=""/>
      <w:lvlPicBulletId w:val="0"/>
      <w:lvlJc w:val="left"/>
      <w:pPr>
        <w:tabs>
          <w:tab w:val="num" w:pos="5760"/>
        </w:tabs>
        <w:ind w:left="5760" w:hanging="360"/>
      </w:pPr>
      <w:rPr>
        <w:rFonts w:ascii="Symbol" w:hAnsi="Symbol" w:hint="default"/>
      </w:rPr>
    </w:lvl>
    <w:lvl w:ilvl="8" w:tplc="CB68F834"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72033DC3"/>
    <w:multiLevelType w:val="hybridMultilevel"/>
    <w:tmpl w:val="39FE5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6D35662"/>
    <w:multiLevelType w:val="hybridMultilevel"/>
    <w:tmpl w:val="765E5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7721C4F"/>
    <w:multiLevelType w:val="hybridMultilevel"/>
    <w:tmpl w:val="5C14D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7F1355D"/>
    <w:multiLevelType w:val="hybridMultilevel"/>
    <w:tmpl w:val="E1DA2966"/>
    <w:lvl w:ilvl="0" w:tplc="96A4A80A">
      <w:start w:val="1"/>
      <w:numFmt w:val="bullet"/>
      <w:lvlText w:val=""/>
      <w:lvlPicBulletId w:val="0"/>
      <w:lvlJc w:val="left"/>
      <w:pPr>
        <w:tabs>
          <w:tab w:val="num" w:pos="720"/>
        </w:tabs>
        <w:ind w:left="720" w:hanging="360"/>
      </w:pPr>
      <w:rPr>
        <w:rFonts w:ascii="Symbol" w:hAnsi="Symbol" w:hint="default"/>
      </w:rPr>
    </w:lvl>
    <w:lvl w:ilvl="1" w:tplc="0F50F110" w:tentative="1">
      <w:start w:val="1"/>
      <w:numFmt w:val="bullet"/>
      <w:lvlText w:val=""/>
      <w:lvlPicBulletId w:val="0"/>
      <w:lvlJc w:val="left"/>
      <w:pPr>
        <w:tabs>
          <w:tab w:val="num" w:pos="1440"/>
        </w:tabs>
        <w:ind w:left="1440" w:hanging="360"/>
      </w:pPr>
      <w:rPr>
        <w:rFonts w:ascii="Symbol" w:hAnsi="Symbol" w:hint="default"/>
      </w:rPr>
    </w:lvl>
    <w:lvl w:ilvl="2" w:tplc="B5AAF39C" w:tentative="1">
      <w:start w:val="1"/>
      <w:numFmt w:val="bullet"/>
      <w:lvlText w:val=""/>
      <w:lvlPicBulletId w:val="0"/>
      <w:lvlJc w:val="left"/>
      <w:pPr>
        <w:tabs>
          <w:tab w:val="num" w:pos="2160"/>
        </w:tabs>
        <w:ind w:left="2160" w:hanging="360"/>
      </w:pPr>
      <w:rPr>
        <w:rFonts w:ascii="Symbol" w:hAnsi="Symbol" w:hint="default"/>
      </w:rPr>
    </w:lvl>
    <w:lvl w:ilvl="3" w:tplc="5B9A814A" w:tentative="1">
      <w:start w:val="1"/>
      <w:numFmt w:val="bullet"/>
      <w:lvlText w:val=""/>
      <w:lvlPicBulletId w:val="0"/>
      <w:lvlJc w:val="left"/>
      <w:pPr>
        <w:tabs>
          <w:tab w:val="num" w:pos="2880"/>
        </w:tabs>
        <w:ind w:left="2880" w:hanging="360"/>
      </w:pPr>
      <w:rPr>
        <w:rFonts w:ascii="Symbol" w:hAnsi="Symbol" w:hint="default"/>
      </w:rPr>
    </w:lvl>
    <w:lvl w:ilvl="4" w:tplc="996AFAA6" w:tentative="1">
      <w:start w:val="1"/>
      <w:numFmt w:val="bullet"/>
      <w:lvlText w:val=""/>
      <w:lvlPicBulletId w:val="0"/>
      <w:lvlJc w:val="left"/>
      <w:pPr>
        <w:tabs>
          <w:tab w:val="num" w:pos="3600"/>
        </w:tabs>
        <w:ind w:left="3600" w:hanging="360"/>
      </w:pPr>
      <w:rPr>
        <w:rFonts w:ascii="Symbol" w:hAnsi="Symbol" w:hint="default"/>
      </w:rPr>
    </w:lvl>
    <w:lvl w:ilvl="5" w:tplc="3F5E71BE" w:tentative="1">
      <w:start w:val="1"/>
      <w:numFmt w:val="bullet"/>
      <w:lvlText w:val=""/>
      <w:lvlPicBulletId w:val="0"/>
      <w:lvlJc w:val="left"/>
      <w:pPr>
        <w:tabs>
          <w:tab w:val="num" w:pos="4320"/>
        </w:tabs>
        <w:ind w:left="4320" w:hanging="360"/>
      </w:pPr>
      <w:rPr>
        <w:rFonts w:ascii="Symbol" w:hAnsi="Symbol" w:hint="default"/>
      </w:rPr>
    </w:lvl>
    <w:lvl w:ilvl="6" w:tplc="041A9330" w:tentative="1">
      <w:start w:val="1"/>
      <w:numFmt w:val="bullet"/>
      <w:lvlText w:val=""/>
      <w:lvlPicBulletId w:val="0"/>
      <w:lvlJc w:val="left"/>
      <w:pPr>
        <w:tabs>
          <w:tab w:val="num" w:pos="5040"/>
        </w:tabs>
        <w:ind w:left="5040" w:hanging="360"/>
      </w:pPr>
      <w:rPr>
        <w:rFonts w:ascii="Symbol" w:hAnsi="Symbol" w:hint="default"/>
      </w:rPr>
    </w:lvl>
    <w:lvl w:ilvl="7" w:tplc="464C22F2" w:tentative="1">
      <w:start w:val="1"/>
      <w:numFmt w:val="bullet"/>
      <w:lvlText w:val=""/>
      <w:lvlPicBulletId w:val="0"/>
      <w:lvlJc w:val="left"/>
      <w:pPr>
        <w:tabs>
          <w:tab w:val="num" w:pos="5760"/>
        </w:tabs>
        <w:ind w:left="5760" w:hanging="360"/>
      </w:pPr>
      <w:rPr>
        <w:rFonts w:ascii="Symbol" w:hAnsi="Symbol" w:hint="default"/>
      </w:rPr>
    </w:lvl>
    <w:lvl w:ilvl="8" w:tplc="08669FE8"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7B8C7F6D"/>
    <w:multiLevelType w:val="hybridMultilevel"/>
    <w:tmpl w:val="74C64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CA93116"/>
    <w:multiLevelType w:val="hybridMultilevel"/>
    <w:tmpl w:val="BC50DEBC"/>
    <w:lvl w:ilvl="0" w:tplc="8F36A89E">
      <w:start w:val="1"/>
      <w:numFmt w:val="bullet"/>
      <w:lvlText w:val=""/>
      <w:lvlPicBulletId w:val="0"/>
      <w:lvlJc w:val="left"/>
      <w:pPr>
        <w:tabs>
          <w:tab w:val="num" w:pos="720"/>
        </w:tabs>
        <w:ind w:left="720" w:hanging="360"/>
      </w:pPr>
      <w:rPr>
        <w:rFonts w:ascii="Symbol" w:hAnsi="Symbol" w:hint="default"/>
      </w:rPr>
    </w:lvl>
    <w:lvl w:ilvl="1" w:tplc="5EA07D74" w:tentative="1">
      <w:start w:val="1"/>
      <w:numFmt w:val="bullet"/>
      <w:lvlText w:val=""/>
      <w:lvlPicBulletId w:val="0"/>
      <w:lvlJc w:val="left"/>
      <w:pPr>
        <w:tabs>
          <w:tab w:val="num" w:pos="1440"/>
        </w:tabs>
        <w:ind w:left="1440" w:hanging="360"/>
      </w:pPr>
      <w:rPr>
        <w:rFonts w:ascii="Symbol" w:hAnsi="Symbol" w:hint="default"/>
      </w:rPr>
    </w:lvl>
    <w:lvl w:ilvl="2" w:tplc="2E62CBA2" w:tentative="1">
      <w:start w:val="1"/>
      <w:numFmt w:val="bullet"/>
      <w:lvlText w:val=""/>
      <w:lvlPicBulletId w:val="0"/>
      <w:lvlJc w:val="left"/>
      <w:pPr>
        <w:tabs>
          <w:tab w:val="num" w:pos="2160"/>
        </w:tabs>
        <w:ind w:left="2160" w:hanging="360"/>
      </w:pPr>
      <w:rPr>
        <w:rFonts w:ascii="Symbol" w:hAnsi="Symbol" w:hint="default"/>
      </w:rPr>
    </w:lvl>
    <w:lvl w:ilvl="3" w:tplc="B75CBC26" w:tentative="1">
      <w:start w:val="1"/>
      <w:numFmt w:val="bullet"/>
      <w:lvlText w:val=""/>
      <w:lvlPicBulletId w:val="0"/>
      <w:lvlJc w:val="left"/>
      <w:pPr>
        <w:tabs>
          <w:tab w:val="num" w:pos="2880"/>
        </w:tabs>
        <w:ind w:left="2880" w:hanging="360"/>
      </w:pPr>
      <w:rPr>
        <w:rFonts w:ascii="Symbol" w:hAnsi="Symbol" w:hint="default"/>
      </w:rPr>
    </w:lvl>
    <w:lvl w:ilvl="4" w:tplc="7BFAC5DA" w:tentative="1">
      <w:start w:val="1"/>
      <w:numFmt w:val="bullet"/>
      <w:lvlText w:val=""/>
      <w:lvlPicBulletId w:val="0"/>
      <w:lvlJc w:val="left"/>
      <w:pPr>
        <w:tabs>
          <w:tab w:val="num" w:pos="3600"/>
        </w:tabs>
        <w:ind w:left="3600" w:hanging="360"/>
      </w:pPr>
      <w:rPr>
        <w:rFonts w:ascii="Symbol" w:hAnsi="Symbol" w:hint="default"/>
      </w:rPr>
    </w:lvl>
    <w:lvl w:ilvl="5" w:tplc="D5E07D08" w:tentative="1">
      <w:start w:val="1"/>
      <w:numFmt w:val="bullet"/>
      <w:lvlText w:val=""/>
      <w:lvlPicBulletId w:val="0"/>
      <w:lvlJc w:val="left"/>
      <w:pPr>
        <w:tabs>
          <w:tab w:val="num" w:pos="4320"/>
        </w:tabs>
        <w:ind w:left="4320" w:hanging="360"/>
      </w:pPr>
      <w:rPr>
        <w:rFonts w:ascii="Symbol" w:hAnsi="Symbol" w:hint="default"/>
      </w:rPr>
    </w:lvl>
    <w:lvl w:ilvl="6" w:tplc="35B03110" w:tentative="1">
      <w:start w:val="1"/>
      <w:numFmt w:val="bullet"/>
      <w:lvlText w:val=""/>
      <w:lvlPicBulletId w:val="0"/>
      <w:lvlJc w:val="left"/>
      <w:pPr>
        <w:tabs>
          <w:tab w:val="num" w:pos="5040"/>
        </w:tabs>
        <w:ind w:left="5040" w:hanging="360"/>
      </w:pPr>
      <w:rPr>
        <w:rFonts w:ascii="Symbol" w:hAnsi="Symbol" w:hint="default"/>
      </w:rPr>
    </w:lvl>
    <w:lvl w:ilvl="7" w:tplc="84CCF32C" w:tentative="1">
      <w:start w:val="1"/>
      <w:numFmt w:val="bullet"/>
      <w:lvlText w:val=""/>
      <w:lvlPicBulletId w:val="0"/>
      <w:lvlJc w:val="left"/>
      <w:pPr>
        <w:tabs>
          <w:tab w:val="num" w:pos="5760"/>
        </w:tabs>
        <w:ind w:left="5760" w:hanging="360"/>
      </w:pPr>
      <w:rPr>
        <w:rFonts w:ascii="Symbol" w:hAnsi="Symbol" w:hint="default"/>
      </w:rPr>
    </w:lvl>
    <w:lvl w:ilvl="8" w:tplc="9F1A3EE8"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27"/>
  </w:num>
  <w:num w:numId="3">
    <w:abstractNumId w:val="14"/>
  </w:num>
  <w:num w:numId="4">
    <w:abstractNumId w:val="26"/>
  </w:num>
  <w:num w:numId="5">
    <w:abstractNumId w:val="4"/>
  </w:num>
  <w:num w:numId="6">
    <w:abstractNumId w:val="23"/>
  </w:num>
  <w:num w:numId="7">
    <w:abstractNumId w:val="3"/>
  </w:num>
  <w:num w:numId="8">
    <w:abstractNumId w:val="28"/>
  </w:num>
  <w:num w:numId="9">
    <w:abstractNumId w:val="17"/>
  </w:num>
  <w:num w:numId="10">
    <w:abstractNumId w:val="5"/>
  </w:num>
  <w:num w:numId="11">
    <w:abstractNumId w:val="16"/>
  </w:num>
  <w:num w:numId="12">
    <w:abstractNumId w:val="11"/>
  </w:num>
  <w:num w:numId="13">
    <w:abstractNumId w:val="21"/>
  </w:num>
  <w:num w:numId="14">
    <w:abstractNumId w:val="1"/>
  </w:num>
  <w:num w:numId="15">
    <w:abstractNumId w:val="24"/>
  </w:num>
  <w:num w:numId="16">
    <w:abstractNumId w:val="12"/>
  </w:num>
  <w:num w:numId="17">
    <w:abstractNumId w:val="10"/>
  </w:num>
  <w:num w:numId="18">
    <w:abstractNumId w:val="34"/>
  </w:num>
  <w:num w:numId="19">
    <w:abstractNumId w:val="32"/>
  </w:num>
  <w:num w:numId="20">
    <w:abstractNumId w:val="15"/>
  </w:num>
  <w:num w:numId="21">
    <w:abstractNumId w:val="19"/>
  </w:num>
  <w:num w:numId="22">
    <w:abstractNumId w:val="13"/>
  </w:num>
  <w:num w:numId="23">
    <w:abstractNumId w:val="20"/>
  </w:num>
  <w:num w:numId="24">
    <w:abstractNumId w:val="30"/>
  </w:num>
  <w:num w:numId="25">
    <w:abstractNumId w:val="9"/>
  </w:num>
  <w:num w:numId="26">
    <w:abstractNumId w:val="22"/>
  </w:num>
  <w:num w:numId="27">
    <w:abstractNumId w:val="31"/>
  </w:num>
  <w:num w:numId="28">
    <w:abstractNumId w:val="25"/>
  </w:num>
  <w:num w:numId="29">
    <w:abstractNumId w:val="6"/>
  </w:num>
  <w:num w:numId="30">
    <w:abstractNumId w:val="33"/>
  </w:num>
  <w:num w:numId="31">
    <w:abstractNumId w:val="7"/>
  </w:num>
  <w:num w:numId="32">
    <w:abstractNumId w:val="18"/>
  </w:num>
  <w:num w:numId="33">
    <w:abstractNumId w:val="2"/>
  </w:num>
  <w:num w:numId="34">
    <w:abstractNumId w:val="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DB"/>
    <w:rsid w:val="00002EE9"/>
    <w:rsid w:val="00012314"/>
    <w:rsid w:val="00013FF6"/>
    <w:rsid w:val="00023799"/>
    <w:rsid w:val="000263B6"/>
    <w:rsid w:val="00031F89"/>
    <w:rsid w:val="00042C8E"/>
    <w:rsid w:val="00044818"/>
    <w:rsid w:val="00050AE6"/>
    <w:rsid w:val="000510D9"/>
    <w:rsid w:val="00054180"/>
    <w:rsid w:val="00055522"/>
    <w:rsid w:val="000604F0"/>
    <w:rsid w:val="00061864"/>
    <w:rsid w:val="000629CD"/>
    <w:rsid w:val="00070A5F"/>
    <w:rsid w:val="00074414"/>
    <w:rsid w:val="0008596E"/>
    <w:rsid w:val="00093203"/>
    <w:rsid w:val="000A0E40"/>
    <w:rsid w:val="000B088D"/>
    <w:rsid w:val="000B0C09"/>
    <w:rsid w:val="000B19B3"/>
    <w:rsid w:val="000B38ED"/>
    <w:rsid w:val="000B4500"/>
    <w:rsid w:val="000B59D7"/>
    <w:rsid w:val="000B740F"/>
    <w:rsid w:val="000B7A6D"/>
    <w:rsid w:val="000C1222"/>
    <w:rsid w:val="000C63EB"/>
    <w:rsid w:val="000D3A02"/>
    <w:rsid w:val="000D3FF4"/>
    <w:rsid w:val="000D5E9B"/>
    <w:rsid w:val="000D6328"/>
    <w:rsid w:val="000D6D9E"/>
    <w:rsid w:val="000F0556"/>
    <w:rsid w:val="000F0DD5"/>
    <w:rsid w:val="000F6B7F"/>
    <w:rsid w:val="00100945"/>
    <w:rsid w:val="001013D3"/>
    <w:rsid w:val="00104EF7"/>
    <w:rsid w:val="00112E3C"/>
    <w:rsid w:val="0011309C"/>
    <w:rsid w:val="001137CA"/>
    <w:rsid w:val="001149B9"/>
    <w:rsid w:val="00114B90"/>
    <w:rsid w:val="00114C7C"/>
    <w:rsid w:val="00117EA0"/>
    <w:rsid w:val="00124B37"/>
    <w:rsid w:val="0012593B"/>
    <w:rsid w:val="0012704C"/>
    <w:rsid w:val="00135253"/>
    <w:rsid w:val="00137DF4"/>
    <w:rsid w:val="00143B11"/>
    <w:rsid w:val="001470F6"/>
    <w:rsid w:val="00151F2C"/>
    <w:rsid w:val="00154364"/>
    <w:rsid w:val="00162FDE"/>
    <w:rsid w:val="001648B2"/>
    <w:rsid w:val="00174128"/>
    <w:rsid w:val="001755C9"/>
    <w:rsid w:val="00177394"/>
    <w:rsid w:val="00181773"/>
    <w:rsid w:val="00186032"/>
    <w:rsid w:val="001876AB"/>
    <w:rsid w:val="0019451B"/>
    <w:rsid w:val="00197322"/>
    <w:rsid w:val="001A337C"/>
    <w:rsid w:val="001A576A"/>
    <w:rsid w:val="001B4CFD"/>
    <w:rsid w:val="001B5B1D"/>
    <w:rsid w:val="001B7978"/>
    <w:rsid w:val="001C10F0"/>
    <w:rsid w:val="001C387B"/>
    <w:rsid w:val="001C39FC"/>
    <w:rsid w:val="001C3FEB"/>
    <w:rsid w:val="001C563E"/>
    <w:rsid w:val="001D3727"/>
    <w:rsid w:val="001D3A25"/>
    <w:rsid w:val="001D409C"/>
    <w:rsid w:val="001D5890"/>
    <w:rsid w:val="001D6D88"/>
    <w:rsid w:val="001E268C"/>
    <w:rsid w:val="001E27B4"/>
    <w:rsid w:val="001E3EB1"/>
    <w:rsid w:val="001F3000"/>
    <w:rsid w:val="001F4022"/>
    <w:rsid w:val="002001E2"/>
    <w:rsid w:val="00200A24"/>
    <w:rsid w:val="00204AA8"/>
    <w:rsid w:val="00214D79"/>
    <w:rsid w:val="00216CF3"/>
    <w:rsid w:val="00220367"/>
    <w:rsid w:val="002209F9"/>
    <w:rsid w:val="00221400"/>
    <w:rsid w:val="002351CA"/>
    <w:rsid w:val="00240805"/>
    <w:rsid w:val="00246A79"/>
    <w:rsid w:val="002546B2"/>
    <w:rsid w:val="00256720"/>
    <w:rsid w:val="00257175"/>
    <w:rsid w:val="00257C4C"/>
    <w:rsid w:val="00266942"/>
    <w:rsid w:val="002679EB"/>
    <w:rsid w:val="00271283"/>
    <w:rsid w:val="0027341B"/>
    <w:rsid w:val="002747A2"/>
    <w:rsid w:val="00280319"/>
    <w:rsid w:val="00280C86"/>
    <w:rsid w:val="002920A5"/>
    <w:rsid w:val="002A196D"/>
    <w:rsid w:val="002A205C"/>
    <w:rsid w:val="002A237E"/>
    <w:rsid w:val="002A4249"/>
    <w:rsid w:val="002A4EE8"/>
    <w:rsid w:val="002A777A"/>
    <w:rsid w:val="002B174B"/>
    <w:rsid w:val="002B2F6C"/>
    <w:rsid w:val="002B6194"/>
    <w:rsid w:val="002C092C"/>
    <w:rsid w:val="002C19B8"/>
    <w:rsid w:val="002C3D7B"/>
    <w:rsid w:val="002D16B9"/>
    <w:rsid w:val="002D1B30"/>
    <w:rsid w:val="002D2010"/>
    <w:rsid w:val="002D4394"/>
    <w:rsid w:val="002D650C"/>
    <w:rsid w:val="002E28C5"/>
    <w:rsid w:val="002E7F5D"/>
    <w:rsid w:val="002F6F2C"/>
    <w:rsid w:val="002F7052"/>
    <w:rsid w:val="002F799E"/>
    <w:rsid w:val="00305F9D"/>
    <w:rsid w:val="00312B7D"/>
    <w:rsid w:val="0032111C"/>
    <w:rsid w:val="00321E78"/>
    <w:rsid w:val="003232F6"/>
    <w:rsid w:val="0032487B"/>
    <w:rsid w:val="00335FD0"/>
    <w:rsid w:val="003445BD"/>
    <w:rsid w:val="0035534B"/>
    <w:rsid w:val="0035543F"/>
    <w:rsid w:val="00357096"/>
    <w:rsid w:val="0036025D"/>
    <w:rsid w:val="00363053"/>
    <w:rsid w:val="0036362A"/>
    <w:rsid w:val="00363E28"/>
    <w:rsid w:val="00364780"/>
    <w:rsid w:val="00366702"/>
    <w:rsid w:val="00366EE7"/>
    <w:rsid w:val="00371252"/>
    <w:rsid w:val="00371F6E"/>
    <w:rsid w:val="00382316"/>
    <w:rsid w:val="00383EDF"/>
    <w:rsid w:val="00390F7C"/>
    <w:rsid w:val="003961A5"/>
    <w:rsid w:val="003A0F00"/>
    <w:rsid w:val="003A4E49"/>
    <w:rsid w:val="003A781B"/>
    <w:rsid w:val="003B60F8"/>
    <w:rsid w:val="003C1361"/>
    <w:rsid w:val="003C2C22"/>
    <w:rsid w:val="003D60F8"/>
    <w:rsid w:val="003E3D69"/>
    <w:rsid w:val="003E4743"/>
    <w:rsid w:val="003F0AA6"/>
    <w:rsid w:val="003F3FA2"/>
    <w:rsid w:val="003F7689"/>
    <w:rsid w:val="00401814"/>
    <w:rsid w:val="00404685"/>
    <w:rsid w:val="00405B97"/>
    <w:rsid w:val="00406352"/>
    <w:rsid w:val="00410635"/>
    <w:rsid w:val="00411B4F"/>
    <w:rsid w:val="00414CB3"/>
    <w:rsid w:val="00415E9A"/>
    <w:rsid w:val="00416EC7"/>
    <w:rsid w:val="004171DA"/>
    <w:rsid w:val="004230B5"/>
    <w:rsid w:val="00430E66"/>
    <w:rsid w:val="004526C6"/>
    <w:rsid w:val="00452985"/>
    <w:rsid w:val="00452C6B"/>
    <w:rsid w:val="004630A6"/>
    <w:rsid w:val="0046359B"/>
    <w:rsid w:val="00463D02"/>
    <w:rsid w:val="00464A87"/>
    <w:rsid w:val="00471591"/>
    <w:rsid w:val="00474377"/>
    <w:rsid w:val="004849F5"/>
    <w:rsid w:val="00485CD0"/>
    <w:rsid w:val="00486A8B"/>
    <w:rsid w:val="004960AE"/>
    <w:rsid w:val="004976F3"/>
    <w:rsid w:val="004A3857"/>
    <w:rsid w:val="004B23F7"/>
    <w:rsid w:val="004B44EC"/>
    <w:rsid w:val="004B4FAF"/>
    <w:rsid w:val="004C047A"/>
    <w:rsid w:val="004C0882"/>
    <w:rsid w:val="004C1DDE"/>
    <w:rsid w:val="004C29FA"/>
    <w:rsid w:val="004C3B54"/>
    <w:rsid w:val="004C4995"/>
    <w:rsid w:val="004C58B0"/>
    <w:rsid w:val="004C7D35"/>
    <w:rsid w:val="004D3447"/>
    <w:rsid w:val="004D6681"/>
    <w:rsid w:val="004E2ED8"/>
    <w:rsid w:val="004E46E6"/>
    <w:rsid w:val="004F1232"/>
    <w:rsid w:val="004F2028"/>
    <w:rsid w:val="004F35F7"/>
    <w:rsid w:val="004F5E00"/>
    <w:rsid w:val="004F635E"/>
    <w:rsid w:val="005066AB"/>
    <w:rsid w:val="00507B49"/>
    <w:rsid w:val="005100FB"/>
    <w:rsid w:val="00510E17"/>
    <w:rsid w:val="00511618"/>
    <w:rsid w:val="00511887"/>
    <w:rsid w:val="00514FD5"/>
    <w:rsid w:val="005202E8"/>
    <w:rsid w:val="00522F16"/>
    <w:rsid w:val="00525984"/>
    <w:rsid w:val="005259DB"/>
    <w:rsid w:val="00526FE3"/>
    <w:rsid w:val="005462A3"/>
    <w:rsid w:val="00551D0D"/>
    <w:rsid w:val="00552051"/>
    <w:rsid w:val="005527CE"/>
    <w:rsid w:val="005537BD"/>
    <w:rsid w:val="00553E38"/>
    <w:rsid w:val="00554E44"/>
    <w:rsid w:val="00561F55"/>
    <w:rsid w:val="00563539"/>
    <w:rsid w:val="00565EA5"/>
    <w:rsid w:val="0056747B"/>
    <w:rsid w:val="005712A2"/>
    <w:rsid w:val="005715A3"/>
    <w:rsid w:val="00573FCF"/>
    <w:rsid w:val="0058263D"/>
    <w:rsid w:val="00583721"/>
    <w:rsid w:val="005907A2"/>
    <w:rsid w:val="00592DA8"/>
    <w:rsid w:val="005A365B"/>
    <w:rsid w:val="005A433F"/>
    <w:rsid w:val="005A6B2F"/>
    <w:rsid w:val="005A7643"/>
    <w:rsid w:val="005B173E"/>
    <w:rsid w:val="005B425A"/>
    <w:rsid w:val="005B519F"/>
    <w:rsid w:val="005B5B2B"/>
    <w:rsid w:val="005D7594"/>
    <w:rsid w:val="005E19FC"/>
    <w:rsid w:val="005E1EA1"/>
    <w:rsid w:val="005E4702"/>
    <w:rsid w:val="005E5C20"/>
    <w:rsid w:val="005E6483"/>
    <w:rsid w:val="005F11BA"/>
    <w:rsid w:val="005F6800"/>
    <w:rsid w:val="006025A5"/>
    <w:rsid w:val="00611930"/>
    <w:rsid w:val="006149D7"/>
    <w:rsid w:val="00614CF1"/>
    <w:rsid w:val="00616F95"/>
    <w:rsid w:val="00621950"/>
    <w:rsid w:val="0062212E"/>
    <w:rsid w:val="00623940"/>
    <w:rsid w:val="006370B0"/>
    <w:rsid w:val="00637212"/>
    <w:rsid w:val="00641E72"/>
    <w:rsid w:val="006424D6"/>
    <w:rsid w:val="00643578"/>
    <w:rsid w:val="00645A1D"/>
    <w:rsid w:val="00654F58"/>
    <w:rsid w:val="006618F1"/>
    <w:rsid w:val="00662686"/>
    <w:rsid w:val="00664618"/>
    <w:rsid w:val="00673032"/>
    <w:rsid w:val="00676C40"/>
    <w:rsid w:val="00685C9B"/>
    <w:rsid w:val="00694D2B"/>
    <w:rsid w:val="006951CC"/>
    <w:rsid w:val="00696FE7"/>
    <w:rsid w:val="00697DD7"/>
    <w:rsid w:val="006A3D79"/>
    <w:rsid w:val="006A4647"/>
    <w:rsid w:val="006B0A6F"/>
    <w:rsid w:val="006B6610"/>
    <w:rsid w:val="006C10B7"/>
    <w:rsid w:val="006D1E1B"/>
    <w:rsid w:val="006D40C9"/>
    <w:rsid w:val="006D433F"/>
    <w:rsid w:val="006D7BAF"/>
    <w:rsid w:val="006E0E6C"/>
    <w:rsid w:val="006E4769"/>
    <w:rsid w:val="006E7F5E"/>
    <w:rsid w:val="006F11B1"/>
    <w:rsid w:val="006F1360"/>
    <w:rsid w:val="006F16D3"/>
    <w:rsid w:val="006F32F8"/>
    <w:rsid w:val="006F6A0A"/>
    <w:rsid w:val="006F7A4E"/>
    <w:rsid w:val="007031B0"/>
    <w:rsid w:val="00707A6A"/>
    <w:rsid w:val="00713EAA"/>
    <w:rsid w:val="00716012"/>
    <w:rsid w:val="00716045"/>
    <w:rsid w:val="00760A74"/>
    <w:rsid w:val="00762196"/>
    <w:rsid w:val="00764AF6"/>
    <w:rsid w:val="007777E4"/>
    <w:rsid w:val="00782FF9"/>
    <w:rsid w:val="007848F6"/>
    <w:rsid w:val="0078536A"/>
    <w:rsid w:val="00785D41"/>
    <w:rsid w:val="0078755A"/>
    <w:rsid w:val="007949DA"/>
    <w:rsid w:val="00795D76"/>
    <w:rsid w:val="007A00A3"/>
    <w:rsid w:val="007A186E"/>
    <w:rsid w:val="007A25D8"/>
    <w:rsid w:val="007A3FF7"/>
    <w:rsid w:val="007A5CF1"/>
    <w:rsid w:val="007A6B08"/>
    <w:rsid w:val="007B065B"/>
    <w:rsid w:val="007B282B"/>
    <w:rsid w:val="007B4C5F"/>
    <w:rsid w:val="007C0481"/>
    <w:rsid w:val="007C4927"/>
    <w:rsid w:val="007C7B53"/>
    <w:rsid w:val="007C7B93"/>
    <w:rsid w:val="007D76EF"/>
    <w:rsid w:val="007E0DFA"/>
    <w:rsid w:val="007E3270"/>
    <w:rsid w:val="007F1E81"/>
    <w:rsid w:val="007F3ACB"/>
    <w:rsid w:val="007F76AA"/>
    <w:rsid w:val="007F7BD4"/>
    <w:rsid w:val="007F7DE6"/>
    <w:rsid w:val="00804074"/>
    <w:rsid w:val="00817050"/>
    <w:rsid w:val="008229F5"/>
    <w:rsid w:val="00824298"/>
    <w:rsid w:val="00843DDB"/>
    <w:rsid w:val="00844219"/>
    <w:rsid w:val="0084715B"/>
    <w:rsid w:val="008510A7"/>
    <w:rsid w:val="00853F86"/>
    <w:rsid w:val="00854006"/>
    <w:rsid w:val="00854F7F"/>
    <w:rsid w:val="00855B91"/>
    <w:rsid w:val="008567AF"/>
    <w:rsid w:val="00862297"/>
    <w:rsid w:val="008701F7"/>
    <w:rsid w:val="00871D44"/>
    <w:rsid w:val="008720CA"/>
    <w:rsid w:val="00872834"/>
    <w:rsid w:val="00882515"/>
    <w:rsid w:val="008846C2"/>
    <w:rsid w:val="0088555A"/>
    <w:rsid w:val="00893C4A"/>
    <w:rsid w:val="0089474A"/>
    <w:rsid w:val="00895DC5"/>
    <w:rsid w:val="00896715"/>
    <w:rsid w:val="00896EE6"/>
    <w:rsid w:val="008A3EE9"/>
    <w:rsid w:val="008A79AC"/>
    <w:rsid w:val="008A7A2D"/>
    <w:rsid w:val="008B4A1C"/>
    <w:rsid w:val="008B5631"/>
    <w:rsid w:val="008C45F3"/>
    <w:rsid w:val="008C4B45"/>
    <w:rsid w:val="008C4CF9"/>
    <w:rsid w:val="008C6345"/>
    <w:rsid w:val="008D7F64"/>
    <w:rsid w:val="008E3E20"/>
    <w:rsid w:val="008E440C"/>
    <w:rsid w:val="008F18E0"/>
    <w:rsid w:val="009006CD"/>
    <w:rsid w:val="00903BCB"/>
    <w:rsid w:val="00906B9D"/>
    <w:rsid w:val="00907AAF"/>
    <w:rsid w:val="0092020A"/>
    <w:rsid w:val="009234DF"/>
    <w:rsid w:val="0093010A"/>
    <w:rsid w:val="00936450"/>
    <w:rsid w:val="00937083"/>
    <w:rsid w:val="00937406"/>
    <w:rsid w:val="009416C9"/>
    <w:rsid w:val="00946B6E"/>
    <w:rsid w:val="00952A9D"/>
    <w:rsid w:val="009610E7"/>
    <w:rsid w:val="00962EF6"/>
    <w:rsid w:val="00964880"/>
    <w:rsid w:val="009664F3"/>
    <w:rsid w:val="00972778"/>
    <w:rsid w:val="009741DF"/>
    <w:rsid w:val="009817FC"/>
    <w:rsid w:val="009834BA"/>
    <w:rsid w:val="009908F8"/>
    <w:rsid w:val="00994A8E"/>
    <w:rsid w:val="00994F03"/>
    <w:rsid w:val="00995A1D"/>
    <w:rsid w:val="00997190"/>
    <w:rsid w:val="009A4F1B"/>
    <w:rsid w:val="009B0B38"/>
    <w:rsid w:val="009B2C75"/>
    <w:rsid w:val="009B39CB"/>
    <w:rsid w:val="009C06C3"/>
    <w:rsid w:val="009C16FD"/>
    <w:rsid w:val="009C7F4D"/>
    <w:rsid w:val="009D1F9A"/>
    <w:rsid w:val="009D378B"/>
    <w:rsid w:val="009E2378"/>
    <w:rsid w:val="009E6F1E"/>
    <w:rsid w:val="009F2E54"/>
    <w:rsid w:val="009F58D5"/>
    <w:rsid w:val="009F7000"/>
    <w:rsid w:val="00A0145E"/>
    <w:rsid w:val="00A024ED"/>
    <w:rsid w:val="00A07227"/>
    <w:rsid w:val="00A227A6"/>
    <w:rsid w:val="00A241FC"/>
    <w:rsid w:val="00A274C8"/>
    <w:rsid w:val="00A33A9C"/>
    <w:rsid w:val="00A4294C"/>
    <w:rsid w:val="00A42CB2"/>
    <w:rsid w:val="00A4425C"/>
    <w:rsid w:val="00A458F6"/>
    <w:rsid w:val="00A462FA"/>
    <w:rsid w:val="00A479E5"/>
    <w:rsid w:val="00A532C1"/>
    <w:rsid w:val="00A53DC2"/>
    <w:rsid w:val="00A55058"/>
    <w:rsid w:val="00A56180"/>
    <w:rsid w:val="00A6011E"/>
    <w:rsid w:val="00A6304B"/>
    <w:rsid w:val="00A63788"/>
    <w:rsid w:val="00A731BF"/>
    <w:rsid w:val="00A755C0"/>
    <w:rsid w:val="00A8195D"/>
    <w:rsid w:val="00A83542"/>
    <w:rsid w:val="00A849F2"/>
    <w:rsid w:val="00A86C0B"/>
    <w:rsid w:val="00A874B8"/>
    <w:rsid w:val="00A875FF"/>
    <w:rsid w:val="00A87BE7"/>
    <w:rsid w:val="00A9379F"/>
    <w:rsid w:val="00A93D2A"/>
    <w:rsid w:val="00A97419"/>
    <w:rsid w:val="00AA1447"/>
    <w:rsid w:val="00AA702D"/>
    <w:rsid w:val="00AC1688"/>
    <w:rsid w:val="00AC5CB9"/>
    <w:rsid w:val="00AC63BD"/>
    <w:rsid w:val="00AD0A65"/>
    <w:rsid w:val="00AD181F"/>
    <w:rsid w:val="00AD2B49"/>
    <w:rsid w:val="00AD3744"/>
    <w:rsid w:val="00AD448D"/>
    <w:rsid w:val="00AD6177"/>
    <w:rsid w:val="00AE325A"/>
    <w:rsid w:val="00AE4BE9"/>
    <w:rsid w:val="00AE5FBA"/>
    <w:rsid w:val="00AE685E"/>
    <w:rsid w:val="00AE6D5C"/>
    <w:rsid w:val="00AF4430"/>
    <w:rsid w:val="00AF7C87"/>
    <w:rsid w:val="00AF7CF1"/>
    <w:rsid w:val="00B00D49"/>
    <w:rsid w:val="00B13CC0"/>
    <w:rsid w:val="00B155BA"/>
    <w:rsid w:val="00B16CB1"/>
    <w:rsid w:val="00B2796F"/>
    <w:rsid w:val="00B30A68"/>
    <w:rsid w:val="00B4545B"/>
    <w:rsid w:val="00B458B0"/>
    <w:rsid w:val="00B5053E"/>
    <w:rsid w:val="00B50AB7"/>
    <w:rsid w:val="00B56C34"/>
    <w:rsid w:val="00B64F8D"/>
    <w:rsid w:val="00B65E35"/>
    <w:rsid w:val="00B77632"/>
    <w:rsid w:val="00B86F96"/>
    <w:rsid w:val="00BA2094"/>
    <w:rsid w:val="00BA6BE7"/>
    <w:rsid w:val="00BB142B"/>
    <w:rsid w:val="00BB243E"/>
    <w:rsid w:val="00BB35A3"/>
    <w:rsid w:val="00BC1FC7"/>
    <w:rsid w:val="00BD073F"/>
    <w:rsid w:val="00BD2564"/>
    <w:rsid w:val="00BD3543"/>
    <w:rsid w:val="00BD3C51"/>
    <w:rsid w:val="00BD7E35"/>
    <w:rsid w:val="00BE065B"/>
    <w:rsid w:val="00BE105A"/>
    <w:rsid w:val="00BE138B"/>
    <w:rsid w:val="00BE6D6C"/>
    <w:rsid w:val="00BF37EF"/>
    <w:rsid w:val="00C1618B"/>
    <w:rsid w:val="00C2569B"/>
    <w:rsid w:val="00C349E2"/>
    <w:rsid w:val="00C356BB"/>
    <w:rsid w:val="00C36CA6"/>
    <w:rsid w:val="00C42F14"/>
    <w:rsid w:val="00C44584"/>
    <w:rsid w:val="00C44BD4"/>
    <w:rsid w:val="00C50818"/>
    <w:rsid w:val="00C50E88"/>
    <w:rsid w:val="00C562A2"/>
    <w:rsid w:val="00C64894"/>
    <w:rsid w:val="00C67FD0"/>
    <w:rsid w:val="00C745E9"/>
    <w:rsid w:val="00C764DE"/>
    <w:rsid w:val="00C7664D"/>
    <w:rsid w:val="00C82754"/>
    <w:rsid w:val="00C8691C"/>
    <w:rsid w:val="00C86D35"/>
    <w:rsid w:val="00C9115C"/>
    <w:rsid w:val="00C95A6E"/>
    <w:rsid w:val="00C96F34"/>
    <w:rsid w:val="00CA0019"/>
    <w:rsid w:val="00CA0BED"/>
    <w:rsid w:val="00CB4169"/>
    <w:rsid w:val="00CB568C"/>
    <w:rsid w:val="00CB6517"/>
    <w:rsid w:val="00CC1B7B"/>
    <w:rsid w:val="00CC7453"/>
    <w:rsid w:val="00CD2DC3"/>
    <w:rsid w:val="00CD34CE"/>
    <w:rsid w:val="00CE06F1"/>
    <w:rsid w:val="00CE3007"/>
    <w:rsid w:val="00CE358D"/>
    <w:rsid w:val="00CF3587"/>
    <w:rsid w:val="00D037DC"/>
    <w:rsid w:val="00D119BB"/>
    <w:rsid w:val="00D13E7F"/>
    <w:rsid w:val="00D2139A"/>
    <w:rsid w:val="00D23777"/>
    <w:rsid w:val="00D25DED"/>
    <w:rsid w:val="00D26375"/>
    <w:rsid w:val="00D26596"/>
    <w:rsid w:val="00D26E30"/>
    <w:rsid w:val="00D27472"/>
    <w:rsid w:val="00D31D10"/>
    <w:rsid w:val="00D31F45"/>
    <w:rsid w:val="00D32254"/>
    <w:rsid w:val="00D3526D"/>
    <w:rsid w:val="00D43DDB"/>
    <w:rsid w:val="00D445C6"/>
    <w:rsid w:val="00D45A89"/>
    <w:rsid w:val="00D473E1"/>
    <w:rsid w:val="00D5374A"/>
    <w:rsid w:val="00D60421"/>
    <w:rsid w:val="00D6191A"/>
    <w:rsid w:val="00D62334"/>
    <w:rsid w:val="00D724CB"/>
    <w:rsid w:val="00D76A54"/>
    <w:rsid w:val="00D91355"/>
    <w:rsid w:val="00D91E61"/>
    <w:rsid w:val="00D94B35"/>
    <w:rsid w:val="00D94E5C"/>
    <w:rsid w:val="00DA0BDA"/>
    <w:rsid w:val="00DA358F"/>
    <w:rsid w:val="00DA3FC1"/>
    <w:rsid w:val="00DA42FF"/>
    <w:rsid w:val="00DA5C94"/>
    <w:rsid w:val="00DB1050"/>
    <w:rsid w:val="00DB6E2C"/>
    <w:rsid w:val="00DB7F1A"/>
    <w:rsid w:val="00DC1657"/>
    <w:rsid w:val="00DC2D5C"/>
    <w:rsid w:val="00DC3E46"/>
    <w:rsid w:val="00DD067D"/>
    <w:rsid w:val="00DF6092"/>
    <w:rsid w:val="00E0348B"/>
    <w:rsid w:val="00E0386B"/>
    <w:rsid w:val="00E043D4"/>
    <w:rsid w:val="00E10272"/>
    <w:rsid w:val="00E102B4"/>
    <w:rsid w:val="00E13800"/>
    <w:rsid w:val="00E24F24"/>
    <w:rsid w:val="00E25814"/>
    <w:rsid w:val="00E304F8"/>
    <w:rsid w:val="00E30D71"/>
    <w:rsid w:val="00E357ED"/>
    <w:rsid w:val="00E41718"/>
    <w:rsid w:val="00E422BF"/>
    <w:rsid w:val="00E42797"/>
    <w:rsid w:val="00E43F8D"/>
    <w:rsid w:val="00E52A41"/>
    <w:rsid w:val="00E67D1C"/>
    <w:rsid w:val="00E74C1A"/>
    <w:rsid w:val="00E76AE1"/>
    <w:rsid w:val="00E76E8A"/>
    <w:rsid w:val="00E8243C"/>
    <w:rsid w:val="00E82BF0"/>
    <w:rsid w:val="00E872A7"/>
    <w:rsid w:val="00E92D0D"/>
    <w:rsid w:val="00EA3D3F"/>
    <w:rsid w:val="00EB0A7F"/>
    <w:rsid w:val="00EB38BD"/>
    <w:rsid w:val="00EB397B"/>
    <w:rsid w:val="00EB4BEB"/>
    <w:rsid w:val="00EC0E04"/>
    <w:rsid w:val="00EC565F"/>
    <w:rsid w:val="00EC68F2"/>
    <w:rsid w:val="00ED4420"/>
    <w:rsid w:val="00EF0415"/>
    <w:rsid w:val="00EF2256"/>
    <w:rsid w:val="00EF3D8C"/>
    <w:rsid w:val="00EF6B24"/>
    <w:rsid w:val="00F03732"/>
    <w:rsid w:val="00F22F17"/>
    <w:rsid w:val="00F31E97"/>
    <w:rsid w:val="00F32AD6"/>
    <w:rsid w:val="00F34A2A"/>
    <w:rsid w:val="00F572AD"/>
    <w:rsid w:val="00F6256D"/>
    <w:rsid w:val="00F634EA"/>
    <w:rsid w:val="00F635CC"/>
    <w:rsid w:val="00F63982"/>
    <w:rsid w:val="00F66D49"/>
    <w:rsid w:val="00F7164C"/>
    <w:rsid w:val="00F76B2B"/>
    <w:rsid w:val="00F83D67"/>
    <w:rsid w:val="00F915B5"/>
    <w:rsid w:val="00F9400D"/>
    <w:rsid w:val="00F9657C"/>
    <w:rsid w:val="00FA424C"/>
    <w:rsid w:val="00FB100D"/>
    <w:rsid w:val="00FB182D"/>
    <w:rsid w:val="00FB3652"/>
    <w:rsid w:val="00FB5066"/>
    <w:rsid w:val="00FB6C96"/>
    <w:rsid w:val="00FB7628"/>
    <w:rsid w:val="00FB76BE"/>
    <w:rsid w:val="00FC412F"/>
    <w:rsid w:val="00FC4CA0"/>
    <w:rsid w:val="00FD0FE6"/>
    <w:rsid w:val="00FD13FB"/>
    <w:rsid w:val="00FD1B0B"/>
    <w:rsid w:val="00FD3230"/>
    <w:rsid w:val="00FD5429"/>
    <w:rsid w:val="00FE1BA1"/>
    <w:rsid w:val="00FE3CFB"/>
    <w:rsid w:val="00FF0C29"/>
    <w:rsid w:val="00FF1C03"/>
    <w:rsid w:val="00FF36B5"/>
    <w:rsid w:val="00FF3E42"/>
    <w:rsid w:val="00FF4A95"/>
    <w:rsid w:val="00FF6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2028"/>
    <w:pPr>
      <w:spacing w:before="200"/>
      <w:jc w:val="both"/>
    </w:pPr>
  </w:style>
  <w:style w:type="paragraph" w:styleId="Nadpis1">
    <w:name w:val="heading 1"/>
    <w:basedOn w:val="Normln"/>
    <w:next w:val="Normln"/>
    <w:link w:val="Nadpis1Char"/>
    <w:uiPriority w:val="9"/>
    <w:qFormat/>
    <w:rsid w:val="00641E72"/>
    <w:pPr>
      <w:keepNext/>
      <w:keepLines/>
      <w:pageBreakBefore/>
      <w:spacing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E0DFA"/>
    <w:pPr>
      <w:keepNext/>
      <w:keepLines/>
      <w:spacing w:before="36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F1E81"/>
    <w:pPr>
      <w:keepNext/>
      <w:keepLines/>
      <w:spacing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E19FC"/>
    <w:pPr>
      <w:keepNext/>
      <w:keepLines/>
      <w:spacing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3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93010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2zvraznn6">
    <w:name w:val="Medium Shading 2 Accent 6"/>
    <w:basedOn w:val="Normlntabulka"/>
    <w:uiPriority w:val="64"/>
    <w:rsid w:val="00C356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bubliny">
    <w:name w:val="Balloon Text"/>
    <w:basedOn w:val="Normln"/>
    <w:link w:val="TextbublinyChar"/>
    <w:uiPriority w:val="99"/>
    <w:semiHidden/>
    <w:unhideWhenUsed/>
    <w:rsid w:val="00565E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5EA5"/>
    <w:rPr>
      <w:rFonts w:ascii="Tahoma" w:hAnsi="Tahoma" w:cs="Tahoma"/>
      <w:sz w:val="16"/>
      <w:szCs w:val="16"/>
    </w:rPr>
  </w:style>
  <w:style w:type="paragraph" w:styleId="Odstavecseseznamem">
    <w:name w:val="List Paragraph"/>
    <w:basedOn w:val="Normln"/>
    <w:uiPriority w:val="34"/>
    <w:qFormat/>
    <w:rsid w:val="00A87BE7"/>
    <w:pPr>
      <w:numPr>
        <w:numId w:val="28"/>
      </w:numPr>
      <w:spacing w:after="0" w:line="240" w:lineRule="auto"/>
      <w:contextualSpacing/>
      <w:jc w:val="left"/>
    </w:pPr>
    <w:rPr>
      <w:rFonts w:eastAsia="Times New Roman" w:cs="Times New Roman"/>
      <w:szCs w:val="24"/>
      <w:lang w:eastAsia="cs-CZ"/>
    </w:rPr>
  </w:style>
  <w:style w:type="character" w:customStyle="1" w:styleId="Nadpis2Char">
    <w:name w:val="Nadpis 2 Char"/>
    <w:basedOn w:val="Standardnpsmoodstavce"/>
    <w:link w:val="Nadpis2"/>
    <w:uiPriority w:val="9"/>
    <w:rsid w:val="007E0DF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F1E81"/>
    <w:rPr>
      <w:rFonts w:asciiTheme="majorHAnsi" w:eastAsiaTheme="majorEastAsia" w:hAnsiTheme="majorHAnsi" w:cstheme="majorBidi"/>
      <w:b/>
      <w:bCs/>
      <w:color w:val="4F81BD" w:themeColor="accent1"/>
    </w:rPr>
  </w:style>
  <w:style w:type="paragraph" w:customStyle="1" w:styleId="Default">
    <w:name w:val="Default"/>
    <w:rsid w:val="00972778"/>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Standardnpsmoodstavce"/>
    <w:rsid w:val="00907AAF"/>
  </w:style>
  <w:style w:type="character" w:customStyle="1" w:styleId="Nadpis4Char">
    <w:name w:val="Nadpis 4 Char"/>
    <w:basedOn w:val="Standardnpsmoodstavce"/>
    <w:link w:val="Nadpis4"/>
    <w:uiPriority w:val="9"/>
    <w:rsid w:val="005E19FC"/>
    <w:rPr>
      <w:rFonts w:asciiTheme="majorHAnsi" w:eastAsiaTheme="majorEastAsia" w:hAnsiTheme="majorHAnsi" w:cstheme="majorBidi"/>
      <w:b/>
      <w:bCs/>
      <w:i/>
      <w:iCs/>
      <w:color w:val="4F81BD" w:themeColor="accent1"/>
    </w:rPr>
  </w:style>
  <w:style w:type="character" w:customStyle="1" w:styleId="Nadpis1Char">
    <w:name w:val="Nadpis 1 Char"/>
    <w:basedOn w:val="Standardnpsmoodstavce"/>
    <w:link w:val="Nadpis1"/>
    <w:uiPriority w:val="9"/>
    <w:rsid w:val="00641E72"/>
    <w:rPr>
      <w:rFonts w:asciiTheme="majorHAnsi" w:eastAsiaTheme="majorEastAsia" w:hAnsiTheme="majorHAnsi" w:cstheme="majorBidi"/>
      <w:b/>
      <w:bCs/>
      <w:color w:val="365F91" w:themeColor="accent1" w:themeShade="BF"/>
      <w:sz w:val="28"/>
      <w:szCs w:val="28"/>
    </w:rPr>
  </w:style>
  <w:style w:type="character" w:styleId="Odkaznakoment">
    <w:name w:val="annotation reference"/>
    <w:basedOn w:val="Standardnpsmoodstavce"/>
    <w:uiPriority w:val="99"/>
    <w:semiHidden/>
    <w:unhideWhenUsed/>
    <w:rsid w:val="006B0A6F"/>
    <w:rPr>
      <w:sz w:val="16"/>
      <w:szCs w:val="16"/>
    </w:rPr>
  </w:style>
  <w:style w:type="paragraph" w:styleId="Textkomente">
    <w:name w:val="annotation text"/>
    <w:basedOn w:val="Normln"/>
    <w:link w:val="TextkomenteChar"/>
    <w:uiPriority w:val="99"/>
    <w:semiHidden/>
    <w:unhideWhenUsed/>
    <w:rsid w:val="006B0A6F"/>
    <w:pPr>
      <w:spacing w:line="240" w:lineRule="auto"/>
    </w:pPr>
    <w:rPr>
      <w:sz w:val="20"/>
      <w:szCs w:val="20"/>
    </w:rPr>
  </w:style>
  <w:style w:type="character" w:customStyle="1" w:styleId="TextkomenteChar">
    <w:name w:val="Text komentáře Char"/>
    <w:basedOn w:val="Standardnpsmoodstavce"/>
    <w:link w:val="Textkomente"/>
    <w:uiPriority w:val="99"/>
    <w:semiHidden/>
    <w:rsid w:val="006B0A6F"/>
    <w:rPr>
      <w:sz w:val="20"/>
      <w:szCs w:val="20"/>
    </w:rPr>
  </w:style>
  <w:style w:type="paragraph" w:styleId="Pedmtkomente">
    <w:name w:val="annotation subject"/>
    <w:basedOn w:val="Textkomente"/>
    <w:next w:val="Textkomente"/>
    <w:link w:val="PedmtkomenteChar"/>
    <w:uiPriority w:val="99"/>
    <w:semiHidden/>
    <w:unhideWhenUsed/>
    <w:rsid w:val="006B0A6F"/>
    <w:rPr>
      <w:b/>
      <w:bCs/>
    </w:rPr>
  </w:style>
  <w:style w:type="character" w:customStyle="1" w:styleId="PedmtkomenteChar">
    <w:name w:val="Předmět komentáře Char"/>
    <w:basedOn w:val="TextkomenteChar"/>
    <w:link w:val="Pedmtkomente"/>
    <w:uiPriority w:val="99"/>
    <w:semiHidden/>
    <w:rsid w:val="006B0A6F"/>
    <w:rPr>
      <w:b/>
      <w:bCs/>
      <w:sz w:val="20"/>
      <w:szCs w:val="20"/>
    </w:rPr>
  </w:style>
  <w:style w:type="paragraph" w:styleId="Zhlav">
    <w:name w:val="header"/>
    <w:basedOn w:val="Normln"/>
    <w:link w:val="ZhlavChar"/>
    <w:uiPriority w:val="99"/>
    <w:unhideWhenUsed/>
    <w:rsid w:val="00305F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5F9D"/>
  </w:style>
  <w:style w:type="paragraph" w:styleId="Zpat">
    <w:name w:val="footer"/>
    <w:basedOn w:val="Normln"/>
    <w:link w:val="ZpatChar"/>
    <w:uiPriority w:val="99"/>
    <w:unhideWhenUsed/>
    <w:rsid w:val="00305F9D"/>
    <w:pPr>
      <w:tabs>
        <w:tab w:val="center" w:pos="4536"/>
        <w:tab w:val="right" w:pos="9072"/>
      </w:tabs>
      <w:spacing w:after="0" w:line="240" w:lineRule="auto"/>
    </w:pPr>
  </w:style>
  <w:style w:type="character" w:customStyle="1" w:styleId="ZpatChar">
    <w:name w:val="Zápatí Char"/>
    <w:basedOn w:val="Standardnpsmoodstavce"/>
    <w:link w:val="Zpat"/>
    <w:uiPriority w:val="99"/>
    <w:rsid w:val="00305F9D"/>
  </w:style>
  <w:style w:type="paragraph" w:styleId="Revize">
    <w:name w:val="Revision"/>
    <w:hidden/>
    <w:uiPriority w:val="99"/>
    <w:semiHidden/>
    <w:rsid w:val="00EB38BD"/>
    <w:pPr>
      <w:spacing w:after="0" w:line="240" w:lineRule="auto"/>
    </w:pPr>
  </w:style>
  <w:style w:type="paragraph" w:customStyle="1" w:styleId="OtazkynaUTP">
    <w:name w:val="Otazky na UTP"/>
    <w:basedOn w:val="Normln"/>
    <w:link w:val="OtazkynaUTPChar"/>
    <w:qFormat/>
    <w:rsid w:val="00D724CB"/>
    <w:pPr>
      <w:pBdr>
        <w:top w:val="single" w:sz="4" w:space="1" w:color="auto"/>
        <w:left w:val="single" w:sz="4" w:space="4" w:color="auto"/>
        <w:bottom w:val="single" w:sz="4" w:space="1" w:color="auto"/>
        <w:right w:val="single" w:sz="4" w:space="4" w:color="auto"/>
      </w:pBdr>
    </w:pPr>
    <w:rPr>
      <w:i/>
    </w:rPr>
  </w:style>
  <w:style w:type="paragraph" w:styleId="Nzev">
    <w:name w:val="Title"/>
    <w:basedOn w:val="Normln"/>
    <w:next w:val="Normln"/>
    <w:link w:val="NzevChar"/>
    <w:uiPriority w:val="10"/>
    <w:qFormat/>
    <w:rsid w:val="001F4022"/>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azkynaUTPChar">
    <w:name w:val="Otazky na UTP Char"/>
    <w:basedOn w:val="Standardnpsmoodstavce"/>
    <w:link w:val="OtazkynaUTP"/>
    <w:rsid w:val="00D724CB"/>
    <w:rPr>
      <w:i/>
    </w:rPr>
  </w:style>
  <w:style w:type="character" w:customStyle="1" w:styleId="NzevChar">
    <w:name w:val="Název Char"/>
    <w:basedOn w:val="Standardnpsmoodstavce"/>
    <w:link w:val="Nzev"/>
    <w:uiPriority w:val="10"/>
    <w:rsid w:val="001F4022"/>
    <w:rPr>
      <w:rFonts w:asciiTheme="majorHAnsi" w:eastAsiaTheme="majorEastAsia" w:hAnsiTheme="majorHAnsi"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2351CA"/>
    <w:rPr>
      <w:color w:val="0000FF" w:themeColor="hyperlink"/>
      <w:u w:val="single"/>
    </w:rPr>
  </w:style>
  <w:style w:type="character" w:styleId="Sledovanodkaz">
    <w:name w:val="FollowedHyperlink"/>
    <w:basedOn w:val="Standardnpsmoodstavce"/>
    <w:uiPriority w:val="99"/>
    <w:semiHidden/>
    <w:unhideWhenUsed/>
    <w:rsid w:val="00654F58"/>
    <w:rPr>
      <w:color w:val="800080" w:themeColor="followedHyperlink"/>
      <w:u w:val="single"/>
    </w:rPr>
  </w:style>
  <w:style w:type="paragraph" w:styleId="FormtovanvHTML">
    <w:name w:val="HTML Preformatted"/>
    <w:basedOn w:val="Normln"/>
    <w:link w:val="FormtovanvHTMLChar"/>
    <w:uiPriority w:val="99"/>
    <w:semiHidden/>
    <w:unhideWhenUsed/>
    <w:rsid w:val="00D23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D23777"/>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2028"/>
    <w:pPr>
      <w:spacing w:before="200"/>
      <w:jc w:val="both"/>
    </w:pPr>
  </w:style>
  <w:style w:type="paragraph" w:styleId="Nadpis1">
    <w:name w:val="heading 1"/>
    <w:basedOn w:val="Normln"/>
    <w:next w:val="Normln"/>
    <w:link w:val="Nadpis1Char"/>
    <w:uiPriority w:val="9"/>
    <w:qFormat/>
    <w:rsid w:val="00641E72"/>
    <w:pPr>
      <w:keepNext/>
      <w:keepLines/>
      <w:pageBreakBefore/>
      <w:spacing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E0DFA"/>
    <w:pPr>
      <w:keepNext/>
      <w:keepLines/>
      <w:spacing w:before="36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F1E81"/>
    <w:pPr>
      <w:keepNext/>
      <w:keepLines/>
      <w:spacing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E19FC"/>
    <w:pPr>
      <w:keepNext/>
      <w:keepLines/>
      <w:spacing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3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93010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2zvraznn6">
    <w:name w:val="Medium Shading 2 Accent 6"/>
    <w:basedOn w:val="Normlntabulka"/>
    <w:uiPriority w:val="64"/>
    <w:rsid w:val="00C356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bubliny">
    <w:name w:val="Balloon Text"/>
    <w:basedOn w:val="Normln"/>
    <w:link w:val="TextbublinyChar"/>
    <w:uiPriority w:val="99"/>
    <w:semiHidden/>
    <w:unhideWhenUsed/>
    <w:rsid w:val="00565E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5EA5"/>
    <w:rPr>
      <w:rFonts w:ascii="Tahoma" w:hAnsi="Tahoma" w:cs="Tahoma"/>
      <w:sz w:val="16"/>
      <w:szCs w:val="16"/>
    </w:rPr>
  </w:style>
  <w:style w:type="paragraph" w:styleId="Odstavecseseznamem">
    <w:name w:val="List Paragraph"/>
    <w:basedOn w:val="Normln"/>
    <w:uiPriority w:val="34"/>
    <w:qFormat/>
    <w:rsid w:val="00A87BE7"/>
    <w:pPr>
      <w:numPr>
        <w:numId w:val="28"/>
      </w:numPr>
      <w:spacing w:after="0" w:line="240" w:lineRule="auto"/>
      <w:contextualSpacing/>
      <w:jc w:val="left"/>
    </w:pPr>
    <w:rPr>
      <w:rFonts w:eastAsia="Times New Roman" w:cs="Times New Roman"/>
      <w:szCs w:val="24"/>
      <w:lang w:eastAsia="cs-CZ"/>
    </w:rPr>
  </w:style>
  <w:style w:type="character" w:customStyle="1" w:styleId="Nadpis2Char">
    <w:name w:val="Nadpis 2 Char"/>
    <w:basedOn w:val="Standardnpsmoodstavce"/>
    <w:link w:val="Nadpis2"/>
    <w:uiPriority w:val="9"/>
    <w:rsid w:val="007E0DF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F1E81"/>
    <w:rPr>
      <w:rFonts w:asciiTheme="majorHAnsi" w:eastAsiaTheme="majorEastAsia" w:hAnsiTheme="majorHAnsi" w:cstheme="majorBidi"/>
      <w:b/>
      <w:bCs/>
      <w:color w:val="4F81BD" w:themeColor="accent1"/>
    </w:rPr>
  </w:style>
  <w:style w:type="paragraph" w:customStyle="1" w:styleId="Default">
    <w:name w:val="Default"/>
    <w:rsid w:val="00972778"/>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Standardnpsmoodstavce"/>
    <w:rsid w:val="00907AAF"/>
  </w:style>
  <w:style w:type="character" w:customStyle="1" w:styleId="Nadpis4Char">
    <w:name w:val="Nadpis 4 Char"/>
    <w:basedOn w:val="Standardnpsmoodstavce"/>
    <w:link w:val="Nadpis4"/>
    <w:uiPriority w:val="9"/>
    <w:rsid w:val="005E19FC"/>
    <w:rPr>
      <w:rFonts w:asciiTheme="majorHAnsi" w:eastAsiaTheme="majorEastAsia" w:hAnsiTheme="majorHAnsi" w:cstheme="majorBidi"/>
      <w:b/>
      <w:bCs/>
      <w:i/>
      <w:iCs/>
      <w:color w:val="4F81BD" w:themeColor="accent1"/>
    </w:rPr>
  </w:style>
  <w:style w:type="character" w:customStyle="1" w:styleId="Nadpis1Char">
    <w:name w:val="Nadpis 1 Char"/>
    <w:basedOn w:val="Standardnpsmoodstavce"/>
    <w:link w:val="Nadpis1"/>
    <w:uiPriority w:val="9"/>
    <w:rsid w:val="00641E72"/>
    <w:rPr>
      <w:rFonts w:asciiTheme="majorHAnsi" w:eastAsiaTheme="majorEastAsia" w:hAnsiTheme="majorHAnsi" w:cstheme="majorBidi"/>
      <w:b/>
      <w:bCs/>
      <w:color w:val="365F91" w:themeColor="accent1" w:themeShade="BF"/>
      <w:sz w:val="28"/>
      <w:szCs w:val="28"/>
    </w:rPr>
  </w:style>
  <w:style w:type="character" w:styleId="Odkaznakoment">
    <w:name w:val="annotation reference"/>
    <w:basedOn w:val="Standardnpsmoodstavce"/>
    <w:uiPriority w:val="99"/>
    <w:semiHidden/>
    <w:unhideWhenUsed/>
    <w:rsid w:val="006B0A6F"/>
    <w:rPr>
      <w:sz w:val="16"/>
      <w:szCs w:val="16"/>
    </w:rPr>
  </w:style>
  <w:style w:type="paragraph" w:styleId="Textkomente">
    <w:name w:val="annotation text"/>
    <w:basedOn w:val="Normln"/>
    <w:link w:val="TextkomenteChar"/>
    <w:uiPriority w:val="99"/>
    <w:semiHidden/>
    <w:unhideWhenUsed/>
    <w:rsid w:val="006B0A6F"/>
    <w:pPr>
      <w:spacing w:line="240" w:lineRule="auto"/>
    </w:pPr>
    <w:rPr>
      <w:sz w:val="20"/>
      <w:szCs w:val="20"/>
    </w:rPr>
  </w:style>
  <w:style w:type="character" w:customStyle="1" w:styleId="TextkomenteChar">
    <w:name w:val="Text komentáře Char"/>
    <w:basedOn w:val="Standardnpsmoodstavce"/>
    <w:link w:val="Textkomente"/>
    <w:uiPriority w:val="99"/>
    <w:semiHidden/>
    <w:rsid w:val="006B0A6F"/>
    <w:rPr>
      <w:sz w:val="20"/>
      <w:szCs w:val="20"/>
    </w:rPr>
  </w:style>
  <w:style w:type="paragraph" w:styleId="Pedmtkomente">
    <w:name w:val="annotation subject"/>
    <w:basedOn w:val="Textkomente"/>
    <w:next w:val="Textkomente"/>
    <w:link w:val="PedmtkomenteChar"/>
    <w:uiPriority w:val="99"/>
    <w:semiHidden/>
    <w:unhideWhenUsed/>
    <w:rsid w:val="006B0A6F"/>
    <w:rPr>
      <w:b/>
      <w:bCs/>
    </w:rPr>
  </w:style>
  <w:style w:type="character" w:customStyle="1" w:styleId="PedmtkomenteChar">
    <w:name w:val="Předmět komentáře Char"/>
    <w:basedOn w:val="TextkomenteChar"/>
    <w:link w:val="Pedmtkomente"/>
    <w:uiPriority w:val="99"/>
    <w:semiHidden/>
    <w:rsid w:val="006B0A6F"/>
    <w:rPr>
      <w:b/>
      <w:bCs/>
      <w:sz w:val="20"/>
      <w:szCs w:val="20"/>
    </w:rPr>
  </w:style>
  <w:style w:type="paragraph" w:styleId="Zhlav">
    <w:name w:val="header"/>
    <w:basedOn w:val="Normln"/>
    <w:link w:val="ZhlavChar"/>
    <w:uiPriority w:val="99"/>
    <w:unhideWhenUsed/>
    <w:rsid w:val="00305F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5F9D"/>
  </w:style>
  <w:style w:type="paragraph" w:styleId="Zpat">
    <w:name w:val="footer"/>
    <w:basedOn w:val="Normln"/>
    <w:link w:val="ZpatChar"/>
    <w:uiPriority w:val="99"/>
    <w:unhideWhenUsed/>
    <w:rsid w:val="00305F9D"/>
    <w:pPr>
      <w:tabs>
        <w:tab w:val="center" w:pos="4536"/>
        <w:tab w:val="right" w:pos="9072"/>
      </w:tabs>
      <w:spacing w:after="0" w:line="240" w:lineRule="auto"/>
    </w:pPr>
  </w:style>
  <w:style w:type="character" w:customStyle="1" w:styleId="ZpatChar">
    <w:name w:val="Zápatí Char"/>
    <w:basedOn w:val="Standardnpsmoodstavce"/>
    <w:link w:val="Zpat"/>
    <w:uiPriority w:val="99"/>
    <w:rsid w:val="00305F9D"/>
  </w:style>
  <w:style w:type="paragraph" w:styleId="Revize">
    <w:name w:val="Revision"/>
    <w:hidden/>
    <w:uiPriority w:val="99"/>
    <w:semiHidden/>
    <w:rsid w:val="00EB38BD"/>
    <w:pPr>
      <w:spacing w:after="0" w:line="240" w:lineRule="auto"/>
    </w:pPr>
  </w:style>
  <w:style w:type="paragraph" w:customStyle="1" w:styleId="OtazkynaUTP">
    <w:name w:val="Otazky na UTP"/>
    <w:basedOn w:val="Normln"/>
    <w:link w:val="OtazkynaUTPChar"/>
    <w:qFormat/>
    <w:rsid w:val="00D724CB"/>
    <w:pPr>
      <w:pBdr>
        <w:top w:val="single" w:sz="4" w:space="1" w:color="auto"/>
        <w:left w:val="single" w:sz="4" w:space="4" w:color="auto"/>
        <w:bottom w:val="single" w:sz="4" w:space="1" w:color="auto"/>
        <w:right w:val="single" w:sz="4" w:space="4" w:color="auto"/>
      </w:pBdr>
    </w:pPr>
    <w:rPr>
      <w:i/>
    </w:rPr>
  </w:style>
  <w:style w:type="paragraph" w:styleId="Nzev">
    <w:name w:val="Title"/>
    <w:basedOn w:val="Normln"/>
    <w:next w:val="Normln"/>
    <w:link w:val="NzevChar"/>
    <w:uiPriority w:val="10"/>
    <w:qFormat/>
    <w:rsid w:val="001F4022"/>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azkynaUTPChar">
    <w:name w:val="Otazky na UTP Char"/>
    <w:basedOn w:val="Standardnpsmoodstavce"/>
    <w:link w:val="OtazkynaUTP"/>
    <w:rsid w:val="00D724CB"/>
    <w:rPr>
      <w:i/>
    </w:rPr>
  </w:style>
  <w:style w:type="character" w:customStyle="1" w:styleId="NzevChar">
    <w:name w:val="Název Char"/>
    <w:basedOn w:val="Standardnpsmoodstavce"/>
    <w:link w:val="Nzev"/>
    <w:uiPriority w:val="10"/>
    <w:rsid w:val="001F4022"/>
    <w:rPr>
      <w:rFonts w:asciiTheme="majorHAnsi" w:eastAsiaTheme="majorEastAsia" w:hAnsiTheme="majorHAnsi"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2351CA"/>
    <w:rPr>
      <w:color w:val="0000FF" w:themeColor="hyperlink"/>
      <w:u w:val="single"/>
    </w:rPr>
  </w:style>
  <w:style w:type="character" w:styleId="Sledovanodkaz">
    <w:name w:val="FollowedHyperlink"/>
    <w:basedOn w:val="Standardnpsmoodstavce"/>
    <w:uiPriority w:val="99"/>
    <w:semiHidden/>
    <w:unhideWhenUsed/>
    <w:rsid w:val="00654F58"/>
    <w:rPr>
      <w:color w:val="800080" w:themeColor="followedHyperlink"/>
      <w:u w:val="single"/>
    </w:rPr>
  </w:style>
  <w:style w:type="paragraph" w:styleId="FormtovanvHTML">
    <w:name w:val="HTML Preformatted"/>
    <w:basedOn w:val="Normln"/>
    <w:link w:val="FormtovanvHTMLChar"/>
    <w:uiPriority w:val="99"/>
    <w:semiHidden/>
    <w:unhideWhenUsed/>
    <w:rsid w:val="00D23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D23777"/>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1441">
      <w:bodyDiv w:val="1"/>
      <w:marLeft w:val="0"/>
      <w:marRight w:val="0"/>
      <w:marTop w:val="0"/>
      <w:marBottom w:val="0"/>
      <w:divBdr>
        <w:top w:val="none" w:sz="0" w:space="0" w:color="auto"/>
        <w:left w:val="none" w:sz="0" w:space="0" w:color="auto"/>
        <w:bottom w:val="none" w:sz="0" w:space="0" w:color="auto"/>
        <w:right w:val="none" w:sz="0" w:space="0" w:color="auto"/>
      </w:divBdr>
      <w:divsChild>
        <w:div w:id="660084320">
          <w:marLeft w:val="0"/>
          <w:marRight w:val="0"/>
          <w:marTop w:val="0"/>
          <w:marBottom w:val="0"/>
          <w:divBdr>
            <w:top w:val="none" w:sz="0" w:space="0" w:color="auto"/>
            <w:left w:val="none" w:sz="0" w:space="0" w:color="auto"/>
            <w:bottom w:val="none" w:sz="0" w:space="0" w:color="auto"/>
            <w:right w:val="none" w:sz="0" w:space="0" w:color="auto"/>
          </w:divBdr>
        </w:div>
      </w:divsChild>
    </w:div>
    <w:div w:id="119806607">
      <w:bodyDiv w:val="1"/>
      <w:marLeft w:val="0"/>
      <w:marRight w:val="0"/>
      <w:marTop w:val="0"/>
      <w:marBottom w:val="0"/>
      <w:divBdr>
        <w:top w:val="none" w:sz="0" w:space="0" w:color="auto"/>
        <w:left w:val="none" w:sz="0" w:space="0" w:color="auto"/>
        <w:bottom w:val="none" w:sz="0" w:space="0" w:color="auto"/>
        <w:right w:val="none" w:sz="0" w:space="0" w:color="auto"/>
      </w:divBdr>
    </w:div>
    <w:div w:id="129128762">
      <w:bodyDiv w:val="1"/>
      <w:marLeft w:val="0"/>
      <w:marRight w:val="0"/>
      <w:marTop w:val="0"/>
      <w:marBottom w:val="0"/>
      <w:divBdr>
        <w:top w:val="none" w:sz="0" w:space="0" w:color="auto"/>
        <w:left w:val="none" w:sz="0" w:space="0" w:color="auto"/>
        <w:bottom w:val="none" w:sz="0" w:space="0" w:color="auto"/>
        <w:right w:val="none" w:sz="0" w:space="0" w:color="auto"/>
      </w:divBdr>
    </w:div>
    <w:div w:id="159975622">
      <w:bodyDiv w:val="1"/>
      <w:marLeft w:val="0"/>
      <w:marRight w:val="0"/>
      <w:marTop w:val="0"/>
      <w:marBottom w:val="0"/>
      <w:divBdr>
        <w:top w:val="none" w:sz="0" w:space="0" w:color="auto"/>
        <w:left w:val="none" w:sz="0" w:space="0" w:color="auto"/>
        <w:bottom w:val="none" w:sz="0" w:space="0" w:color="auto"/>
        <w:right w:val="none" w:sz="0" w:space="0" w:color="auto"/>
      </w:divBdr>
      <w:divsChild>
        <w:div w:id="1800996578">
          <w:marLeft w:val="0"/>
          <w:marRight w:val="0"/>
          <w:marTop w:val="0"/>
          <w:marBottom w:val="0"/>
          <w:divBdr>
            <w:top w:val="none" w:sz="0" w:space="0" w:color="auto"/>
            <w:left w:val="none" w:sz="0" w:space="0" w:color="auto"/>
            <w:bottom w:val="none" w:sz="0" w:space="0" w:color="auto"/>
            <w:right w:val="none" w:sz="0" w:space="0" w:color="auto"/>
          </w:divBdr>
        </w:div>
      </w:divsChild>
    </w:div>
    <w:div w:id="172916623">
      <w:bodyDiv w:val="1"/>
      <w:marLeft w:val="0"/>
      <w:marRight w:val="0"/>
      <w:marTop w:val="0"/>
      <w:marBottom w:val="0"/>
      <w:divBdr>
        <w:top w:val="none" w:sz="0" w:space="0" w:color="auto"/>
        <w:left w:val="none" w:sz="0" w:space="0" w:color="auto"/>
        <w:bottom w:val="none" w:sz="0" w:space="0" w:color="auto"/>
        <w:right w:val="none" w:sz="0" w:space="0" w:color="auto"/>
      </w:divBdr>
      <w:divsChild>
        <w:div w:id="322899479">
          <w:marLeft w:val="0"/>
          <w:marRight w:val="1"/>
          <w:marTop w:val="0"/>
          <w:marBottom w:val="0"/>
          <w:divBdr>
            <w:top w:val="none" w:sz="0" w:space="0" w:color="auto"/>
            <w:left w:val="none" w:sz="0" w:space="0" w:color="auto"/>
            <w:bottom w:val="none" w:sz="0" w:space="0" w:color="auto"/>
            <w:right w:val="none" w:sz="0" w:space="0" w:color="auto"/>
          </w:divBdr>
        </w:div>
      </w:divsChild>
    </w:div>
    <w:div w:id="296492178">
      <w:bodyDiv w:val="1"/>
      <w:marLeft w:val="0"/>
      <w:marRight w:val="0"/>
      <w:marTop w:val="0"/>
      <w:marBottom w:val="0"/>
      <w:divBdr>
        <w:top w:val="none" w:sz="0" w:space="0" w:color="auto"/>
        <w:left w:val="none" w:sz="0" w:space="0" w:color="auto"/>
        <w:bottom w:val="none" w:sz="0" w:space="0" w:color="auto"/>
        <w:right w:val="none" w:sz="0" w:space="0" w:color="auto"/>
      </w:divBdr>
      <w:divsChild>
        <w:div w:id="542329608">
          <w:marLeft w:val="0"/>
          <w:marRight w:val="0"/>
          <w:marTop w:val="0"/>
          <w:marBottom w:val="0"/>
          <w:divBdr>
            <w:top w:val="none" w:sz="0" w:space="0" w:color="auto"/>
            <w:left w:val="none" w:sz="0" w:space="0" w:color="auto"/>
            <w:bottom w:val="none" w:sz="0" w:space="0" w:color="auto"/>
            <w:right w:val="none" w:sz="0" w:space="0" w:color="auto"/>
          </w:divBdr>
        </w:div>
      </w:divsChild>
    </w:div>
    <w:div w:id="364185684">
      <w:bodyDiv w:val="1"/>
      <w:marLeft w:val="0"/>
      <w:marRight w:val="0"/>
      <w:marTop w:val="0"/>
      <w:marBottom w:val="0"/>
      <w:divBdr>
        <w:top w:val="none" w:sz="0" w:space="0" w:color="auto"/>
        <w:left w:val="none" w:sz="0" w:space="0" w:color="auto"/>
        <w:bottom w:val="none" w:sz="0" w:space="0" w:color="auto"/>
        <w:right w:val="none" w:sz="0" w:space="0" w:color="auto"/>
      </w:divBdr>
      <w:divsChild>
        <w:div w:id="2066176030">
          <w:marLeft w:val="0"/>
          <w:marRight w:val="0"/>
          <w:marTop w:val="0"/>
          <w:marBottom w:val="0"/>
          <w:divBdr>
            <w:top w:val="none" w:sz="0" w:space="0" w:color="auto"/>
            <w:left w:val="none" w:sz="0" w:space="0" w:color="auto"/>
            <w:bottom w:val="none" w:sz="0" w:space="0" w:color="auto"/>
            <w:right w:val="none" w:sz="0" w:space="0" w:color="auto"/>
          </w:divBdr>
        </w:div>
      </w:divsChild>
    </w:div>
    <w:div w:id="439449378">
      <w:bodyDiv w:val="1"/>
      <w:marLeft w:val="0"/>
      <w:marRight w:val="0"/>
      <w:marTop w:val="0"/>
      <w:marBottom w:val="0"/>
      <w:divBdr>
        <w:top w:val="none" w:sz="0" w:space="0" w:color="auto"/>
        <w:left w:val="none" w:sz="0" w:space="0" w:color="auto"/>
        <w:bottom w:val="none" w:sz="0" w:space="0" w:color="auto"/>
        <w:right w:val="none" w:sz="0" w:space="0" w:color="auto"/>
      </w:divBdr>
      <w:divsChild>
        <w:div w:id="1590966315">
          <w:marLeft w:val="547"/>
          <w:marRight w:val="0"/>
          <w:marTop w:val="173"/>
          <w:marBottom w:val="0"/>
          <w:divBdr>
            <w:top w:val="none" w:sz="0" w:space="0" w:color="auto"/>
            <w:left w:val="none" w:sz="0" w:space="0" w:color="auto"/>
            <w:bottom w:val="none" w:sz="0" w:space="0" w:color="auto"/>
            <w:right w:val="none" w:sz="0" w:space="0" w:color="auto"/>
          </w:divBdr>
        </w:div>
        <w:div w:id="2066950285">
          <w:marLeft w:val="547"/>
          <w:marRight w:val="0"/>
          <w:marTop w:val="173"/>
          <w:marBottom w:val="0"/>
          <w:divBdr>
            <w:top w:val="none" w:sz="0" w:space="0" w:color="auto"/>
            <w:left w:val="none" w:sz="0" w:space="0" w:color="auto"/>
            <w:bottom w:val="none" w:sz="0" w:space="0" w:color="auto"/>
            <w:right w:val="none" w:sz="0" w:space="0" w:color="auto"/>
          </w:divBdr>
        </w:div>
        <w:div w:id="2096899481">
          <w:marLeft w:val="547"/>
          <w:marRight w:val="0"/>
          <w:marTop w:val="173"/>
          <w:marBottom w:val="0"/>
          <w:divBdr>
            <w:top w:val="none" w:sz="0" w:space="0" w:color="auto"/>
            <w:left w:val="none" w:sz="0" w:space="0" w:color="auto"/>
            <w:bottom w:val="none" w:sz="0" w:space="0" w:color="auto"/>
            <w:right w:val="none" w:sz="0" w:space="0" w:color="auto"/>
          </w:divBdr>
        </w:div>
        <w:div w:id="81952491">
          <w:marLeft w:val="547"/>
          <w:marRight w:val="0"/>
          <w:marTop w:val="173"/>
          <w:marBottom w:val="0"/>
          <w:divBdr>
            <w:top w:val="none" w:sz="0" w:space="0" w:color="auto"/>
            <w:left w:val="none" w:sz="0" w:space="0" w:color="auto"/>
            <w:bottom w:val="none" w:sz="0" w:space="0" w:color="auto"/>
            <w:right w:val="none" w:sz="0" w:space="0" w:color="auto"/>
          </w:divBdr>
        </w:div>
        <w:div w:id="1168717426">
          <w:marLeft w:val="547"/>
          <w:marRight w:val="0"/>
          <w:marTop w:val="173"/>
          <w:marBottom w:val="0"/>
          <w:divBdr>
            <w:top w:val="none" w:sz="0" w:space="0" w:color="auto"/>
            <w:left w:val="none" w:sz="0" w:space="0" w:color="auto"/>
            <w:bottom w:val="none" w:sz="0" w:space="0" w:color="auto"/>
            <w:right w:val="none" w:sz="0" w:space="0" w:color="auto"/>
          </w:divBdr>
        </w:div>
        <w:div w:id="103380544">
          <w:marLeft w:val="547"/>
          <w:marRight w:val="0"/>
          <w:marTop w:val="173"/>
          <w:marBottom w:val="0"/>
          <w:divBdr>
            <w:top w:val="none" w:sz="0" w:space="0" w:color="auto"/>
            <w:left w:val="none" w:sz="0" w:space="0" w:color="auto"/>
            <w:bottom w:val="none" w:sz="0" w:space="0" w:color="auto"/>
            <w:right w:val="none" w:sz="0" w:space="0" w:color="auto"/>
          </w:divBdr>
        </w:div>
        <w:div w:id="1412501953">
          <w:marLeft w:val="547"/>
          <w:marRight w:val="0"/>
          <w:marTop w:val="173"/>
          <w:marBottom w:val="0"/>
          <w:divBdr>
            <w:top w:val="none" w:sz="0" w:space="0" w:color="auto"/>
            <w:left w:val="none" w:sz="0" w:space="0" w:color="auto"/>
            <w:bottom w:val="none" w:sz="0" w:space="0" w:color="auto"/>
            <w:right w:val="none" w:sz="0" w:space="0" w:color="auto"/>
          </w:divBdr>
        </w:div>
      </w:divsChild>
    </w:div>
    <w:div w:id="464743022">
      <w:bodyDiv w:val="1"/>
      <w:marLeft w:val="0"/>
      <w:marRight w:val="0"/>
      <w:marTop w:val="0"/>
      <w:marBottom w:val="0"/>
      <w:divBdr>
        <w:top w:val="none" w:sz="0" w:space="0" w:color="auto"/>
        <w:left w:val="none" w:sz="0" w:space="0" w:color="auto"/>
        <w:bottom w:val="none" w:sz="0" w:space="0" w:color="auto"/>
        <w:right w:val="none" w:sz="0" w:space="0" w:color="auto"/>
      </w:divBdr>
      <w:divsChild>
        <w:div w:id="699862504">
          <w:marLeft w:val="0"/>
          <w:marRight w:val="0"/>
          <w:marTop w:val="0"/>
          <w:marBottom w:val="0"/>
          <w:divBdr>
            <w:top w:val="none" w:sz="0" w:space="0" w:color="auto"/>
            <w:left w:val="none" w:sz="0" w:space="0" w:color="auto"/>
            <w:bottom w:val="none" w:sz="0" w:space="0" w:color="auto"/>
            <w:right w:val="none" w:sz="0" w:space="0" w:color="auto"/>
          </w:divBdr>
        </w:div>
      </w:divsChild>
    </w:div>
    <w:div w:id="567499871">
      <w:bodyDiv w:val="1"/>
      <w:marLeft w:val="0"/>
      <w:marRight w:val="0"/>
      <w:marTop w:val="0"/>
      <w:marBottom w:val="0"/>
      <w:divBdr>
        <w:top w:val="none" w:sz="0" w:space="0" w:color="auto"/>
        <w:left w:val="none" w:sz="0" w:space="0" w:color="auto"/>
        <w:bottom w:val="none" w:sz="0" w:space="0" w:color="auto"/>
        <w:right w:val="none" w:sz="0" w:space="0" w:color="auto"/>
      </w:divBdr>
      <w:divsChild>
        <w:div w:id="1726218981">
          <w:marLeft w:val="0"/>
          <w:marRight w:val="0"/>
          <w:marTop w:val="0"/>
          <w:marBottom w:val="0"/>
          <w:divBdr>
            <w:top w:val="none" w:sz="0" w:space="0" w:color="auto"/>
            <w:left w:val="none" w:sz="0" w:space="0" w:color="auto"/>
            <w:bottom w:val="none" w:sz="0" w:space="0" w:color="auto"/>
            <w:right w:val="none" w:sz="0" w:space="0" w:color="auto"/>
          </w:divBdr>
        </w:div>
      </w:divsChild>
    </w:div>
    <w:div w:id="756901781">
      <w:bodyDiv w:val="1"/>
      <w:marLeft w:val="0"/>
      <w:marRight w:val="0"/>
      <w:marTop w:val="0"/>
      <w:marBottom w:val="0"/>
      <w:divBdr>
        <w:top w:val="none" w:sz="0" w:space="0" w:color="auto"/>
        <w:left w:val="none" w:sz="0" w:space="0" w:color="auto"/>
        <w:bottom w:val="none" w:sz="0" w:space="0" w:color="auto"/>
        <w:right w:val="none" w:sz="0" w:space="0" w:color="auto"/>
      </w:divBdr>
      <w:divsChild>
        <w:div w:id="1600992698">
          <w:marLeft w:val="0"/>
          <w:marRight w:val="0"/>
          <w:marTop w:val="0"/>
          <w:marBottom w:val="0"/>
          <w:divBdr>
            <w:top w:val="none" w:sz="0" w:space="0" w:color="auto"/>
            <w:left w:val="none" w:sz="0" w:space="0" w:color="auto"/>
            <w:bottom w:val="none" w:sz="0" w:space="0" w:color="auto"/>
            <w:right w:val="none" w:sz="0" w:space="0" w:color="auto"/>
          </w:divBdr>
        </w:div>
      </w:divsChild>
    </w:div>
    <w:div w:id="803549531">
      <w:bodyDiv w:val="1"/>
      <w:marLeft w:val="0"/>
      <w:marRight w:val="0"/>
      <w:marTop w:val="0"/>
      <w:marBottom w:val="0"/>
      <w:divBdr>
        <w:top w:val="none" w:sz="0" w:space="0" w:color="auto"/>
        <w:left w:val="none" w:sz="0" w:space="0" w:color="auto"/>
        <w:bottom w:val="none" w:sz="0" w:space="0" w:color="auto"/>
        <w:right w:val="none" w:sz="0" w:space="0" w:color="auto"/>
      </w:divBdr>
      <w:divsChild>
        <w:div w:id="831139753">
          <w:marLeft w:val="547"/>
          <w:marRight w:val="0"/>
          <w:marTop w:val="173"/>
          <w:marBottom w:val="0"/>
          <w:divBdr>
            <w:top w:val="none" w:sz="0" w:space="0" w:color="auto"/>
            <w:left w:val="none" w:sz="0" w:space="0" w:color="auto"/>
            <w:bottom w:val="none" w:sz="0" w:space="0" w:color="auto"/>
            <w:right w:val="none" w:sz="0" w:space="0" w:color="auto"/>
          </w:divBdr>
        </w:div>
        <w:div w:id="1715688564">
          <w:marLeft w:val="547"/>
          <w:marRight w:val="0"/>
          <w:marTop w:val="173"/>
          <w:marBottom w:val="0"/>
          <w:divBdr>
            <w:top w:val="none" w:sz="0" w:space="0" w:color="auto"/>
            <w:left w:val="none" w:sz="0" w:space="0" w:color="auto"/>
            <w:bottom w:val="none" w:sz="0" w:space="0" w:color="auto"/>
            <w:right w:val="none" w:sz="0" w:space="0" w:color="auto"/>
          </w:divBdr>
        </w:div>
        <w:div w:id="1273048762">
          <w:marLeft w:val="547"/>
          <w:marRight w:val="0"/>
          <w:marTop w:val="173"/>
          <w:marBottom w:val="0"/>
          <w:divBdr>
            <w:top w:val="none" w:sz="0" w:space="0" w:color="auto"/>
            <w:left w:val="none" w:sz="0" w:space="0" w:color="auto"/>
            <w:bottom w:val="none" w:sz="0" w:space="0" w:color="auto"/>
            <w:right w:val="none" w:sz="0" w:space="0" w:color="auto"/>
          </w:divBdr>
        </w:div>
        <w:div w:id="1401513131">
          <w:marLeft w:val="547"/>
          <w:marRight w:val="0"/>
          <w:marTop w:val="173"/>
          <w:marBottom w:val="0"/>
          <w:divBdr>
            <w:top w:val="none" w:sz="0" w:space="0" w:color="auto"/>
            <w:left w:val="none" w:sz="0" w:space="0" w:color="auto"/>
            <w:bottom w:val="none" w:sz="0" w:space="0" w:color="auto"/>
            <w:right w:val="none" w:sz="0" w:space="0" w:color="auto"/>
          </w:divBdr>
        </w:div>
        <w:div w:id="1667245023">
          <w:marLeft w:val="547"/>
          <w:marRight w:val="0"/>
          <w:marTop w:val="173"/>
          <w:marBottom w:val="0"/>
          <w:divBdr>
            <w:top w:val="none" w:sz="0" w:space="0" w:color="auto"/>
            <w:left w:val="none" w:sz="0" w:space="0" w:color="auto"/>
            <w:bottom w:val="none" w:sz="0" w:space="0" w:color="auto"/>
            <w:right w:val="none" w:sz="0" w:space="0" w:color="auto"/>
          </w:divBdr>
        </w:div>
        <w:div w:id="6637620">
          <w:marLeft w:val="547"/>
          <w:marRight w:val="0"/>
          <w:marTop w:val="173"/>
          <w:marBottom w:val="0"/>
          <w:divBdr>
            <w:top w:val="none" w:sz="0" w:space="0" w:color="auto"/>
            <w:left w:val="none" w:sz="0" w:space="0" w:color="auto"/>
            <w:bottom w:val="none" w:sz="0" w:space="0" w:color="auto"/>
            <w:right w:val="none" w:sz="0" w:space="0" w:color="auto"/>
          </w:divBdr>
        </w:div>
        <w:div w:id="300884712">
          <w:marLeft w:val="547"/>
          <w:marRight w:val="0"/>
          <w:marTop w:val="173"/>
          <w:marBottom w:val="0"/>
          <w:divBdr>
            <w:top w:val="none" w:sz="0" w:space="0" w:color="auto"/>
            <w:left w:val="none" w:sz="0" w:space="0" w:color="auto"/>
            <w:bottom w:val="none" w:sz="0" w:space="0" w:color="auto"/>
            <w:right w:val="none" w:sz="0" w:space="0" w:color="auto"/>
          </w:divBdr>
        </w:div>
      </w:divsChild>
    </w:div>
    <w:div w:id="873612492">
      <w:bodyDiv w:val="1"/>
      <w:marLeft w:val="0"/>
      <w:marRight w:val="0"/>
      <w:marTop w:val="0"/>
      <w:marBottom w:val="0"/>
      <w:divBdr>
        <w:top w:val="none" w:sz="0" w:space="0" w:color="auto"/>
        <w:left w:val="none" w:sz="0" w:space="0" w:color="auto"/>
        <w:bottom w:val="none" w:sz="0" w:space="0" w:color="auto"/>
        <w:right w:val="none" w:sz="0" w:space="0" w:color="auto"/>
      </w:divBdr>
      <w:divsChild>
        <w:div w:id="624580062">
          <w:marLeft w:val="0"/>
          <w:marRight w:val="0"/>
          <w:marTop w:val="0"/>
          <w:marBottom w:val="0"/>
          <w:divBdr>
            <w:top w:val="none" w:sz="0" w:space="0" w:color="auto"/>
            <w:left w:val="none" w:sz="0" w:space="0" w:color="auto"/>
            <w:bottom w:val="none" w:sz="0" w:space="0" w:color="auto"/>
            <w:right w:val="none" w:sz="0" w:space="0" w:color="auto"/>
          </w:divBdr>
        </w:div>
      </w:divsChild>
    </w:div>
    <w:div w:id="924725584">
      <w:bodyDiv w:val="1"/>
      <w:marLeft w:val="0"/>
      <w:marRight w:val="0"/>
      <w:marTop w:val="0"/>
      <w:marBottom w:val="0"/>
      <w:divBdr>
        <w:top w:val="none" w:sz="0" w:space="0" w:color="auto"/>
        <w:left w:val="none" w:sz="0" w:space="0" w:color="auto"/>
        <w:bottom w:val="none" w:sz="0" w:space="0" w:color="auto"/>
        <w:right w:val="none" w:sz="0" w:space="0" w:color="auto"/>
      </w:divBdr>
      <w:divsChild>
        <w:div w:id="602496168">
          <w:marLeft w:val="547"/>
          <w:marRight w:val="0"/>
          <w:marTop w:val="230"/>
          <w:marBottom w:val="0"/>
          <w:divBdr>
            <w:top w:val="none" w:sz="0" w:space="0" w:color="auto"/>
            <w:left w:val="none" w:sz="0" w:space="0" w:color="auto"/>
            <w:bottom w:val="none" w:sz="0" w:space="0" w:color="auto"/>
            <w:right w:val="none" w:sz="0" w:space="0" w:color="auto"/>
          </w:divBdr>
        </w:div>
        <w:div w:id="1821387007">
          <w:marLeft w:val="547"/>
          <w:marRight w:val="0"/>
          <w:marTop w:val="230"/>
          <w:marBottom w:val="0"/>
          <w:divBdr>
            <w:top w:val="none" w:sz="0" w:space="0" w:color="auto"/>
            <w:left w:val="none" w:sz="0" w:space="0" w:color="auto"/>
            <w:bottom w:val="none" w:sz="0" w:space="0" w:color="auto"/>
            <w:right w:val="none" w:sz="0" w:space="0" w:color="auto"/>
          </w:divBdr>
        </w:div>
        <w:div w:id="1135679201">
          <w:marLeft w:val="547"/>
          <w:marRight w:val="0"/>
          <w:marTop w:val="230"/>
          <w:marBottom w:val="0"/>
          <w:divBdr>
            <w:top w:val="none" w:sz="0" w:space="0" w:color="auto"/>
            <w:left w:val="none" w:sz="0" w:space="0" w:color="auto"/>
            <w:bottom w:val="none" w:sz="0" w:space="0" w:color="auto"/>
            <w:right w:val="none" w:sz="0" w:space="0" w:color="auto"/>
          </w:divBdr>
        </w:div>
      </w:divsChild>
    </w:div>
    <w:div w:id="937834948">
      <w:bodyDiv w:val="1"/>
      <w:marLeft w:val="0"/>
      <w:marRight w:val="0"/>
      <w:marTop w:val="0"/>
      <w:marBottom w:val="0"/>
      <w:divBdr>
        <w:top w:val="none" w:sz="0" w:space="0" w:color="auto"/>
        <w:left w:val="none" w:sz="0" w:space="0" w:color="auto"/>
        <w:bottom w:val="none" w:sz="0" w:space="0" w:color="auto"/>
        <w:right w:val="none" w:sz="0" w:space="0" w:color="auto"/>
      </w:divBdr>
      <w:divsChild>
        <w:div w:id="1527718022">
          <w:marLeft w:val="547"/>
          <w:marRight w:val="0"/>
          <w:marTop w:val="230"/>
          <w:marBottom w:val="0"/>
          <w:divBdr>
            <w:top w:val="none" w:sz="0" w:space="0" w:color="auto"/>
            <w:left w:val="none" w:sz="0" w:space="0" w:color="auto"/>
            <w:bottom w:val="none" w:sz="0" w:space="0" w:color="auto"/>
            <w:right w:val="none" w:sz="0" w:space="0" w:color="auto"/>
          </w:divBdr>
        </w:div>
        <w:div w:id="872839074">
          <w:marLeft w:val="547"/>
          <w:marRight w:val="0"/>
          <w:marTop w:val="230"/>
          <w:marBottom w:val="0"/>
          <w:divBdr>
            <w:top w:val="none" w:sz="0" w:space="0" w:color="auto"/>
            <w:left w:val="none" w:sz="0" w:space="0" w:color="auto"/>
            <w:bottom w:val="none" w:sz="0" w:space="0" w:color="auto"/>
            <w:right w:val="none" w:sz="0" w:space="0" w:color="auto"/>
          </w:divBdr>
        </w:div>
        <w:div w:id="983003267">
          <w:marLeft w:val="547"/>
          <w:marRight w:val="0"/>
          <w:marTop w:val="230"/>
          <w:marBottom w:val="0"/>
          <w:divBdr>
            <w:top w:val="none" w:sz="0" w:space="0" w:color="auto"/>
            <w:left w:val="none" w:sz="0" w:space="0" w:color="auto"/>
            <w:bottom w:val="none" w:sz="0" w:space="0" w:color="auto"/>
            <w:right w:val="none" w:sz="0" w:space="0" w:color="auto"/>
          </w:divBdr>
        </w:div>
        <w:div w:id="2050717532">
          <w:marLeft w:val="547"/>
          <w:marRight w:val="0"/>
          <w:marTop w:val="230"/>
          <w:marBottom w:val="0"/>
          <w:divBdr>
            <w:top w:val="none" w:sz="0" w:space="0" w:color="auto"/>
            <w:left w:val="none" w:sz="0" w:space="0" w:color="auto"/>
            <w:bottom w:val="none" w:sz="0" w:space="0" w:color="auto"/>
            <w:right w:val="none" w:sz="0" w:space="0" w:color="auto"/>
          </w:divBdr>
        </w:div>
      </w:divsChild>
    </w:div>
    <w:div w:id="974406508">
      <w:bodyDiv w:val="1"/>
      <w:marLeft w:val="0"/>
      <w:marRight w:val="0"/>
      <w:marTop w:val="0"/>
      <w:marBottom w:val="0"/>
      <w:divBdr>
        <w:top w:val="none" w:sz="0" w:space="0" w:color="auto"/>
        <w:left w:val="none" w:sz="0" w:space="0" w:color="auto"/>
        <w:bottom w:val="none" w:sz="0" w:space="0" w:color="auto"/>
        <w:right w:val="none" w:sz="0" w:space="0" w:color="auto"/>
      </w:divBdr>
      <w:divsChild>
        <w:div w:id="732312321">
          <w:marLeft w:val="0"/>
          <w:marRight w:val="1"/>
          <w:marTop w:val="0"/>
          <w:marBottom w:val="0"/>
          <w:divBdr>
            <w:top w:val="none" w:sz="0" w:space="0" w:color="auto"/>
            <w:left w:val="none" w:sz="0" w:space="0" w:color="auto"/>
            <w:bottom w:val="none" w:sz="0" w:space="0" w:color="auto"/>
            <w:right w:val="none" w:sz="0" w:space="0" w:color="auto"/>
          </w:divBdr>
        </w:div>
      </w:divsChild>
    </w:div>
    <w:div w:id="1010763757">
      <w:bodyDiv w:val="1"/>
      <w:marLeft w:val="0"/>
      <w:marRight w:val="0"/>
      <w:marTop w:val="0"/>
      <w:marBottom w:val="0"/>
      <w:divBdr>
        <w:top w:val="none" w:sz="0" w:space="0" w:color="auto"/>
        <w:left w:val="none" w:sz="0" w:space="0" w:color="auto"/>
        <w:bottom w:val="none" w:sz="0" w:space="0" w:color="auto"/>
        <w:right w:val="none" w:sz="0" w:space="0" w:color="auto"/>
      </w:divBdr>
      <w:divsChild>
        <w:div w:id="1596329803">
          <w:marLeft w:val="0"/>
          <w:marRight w:val="0"/>
          <w:marTop w:val="0"/>
          <w:marBottom w:val="0"/>
          <w:divBdr>
            <w:top w:val="none" w:sz="0" w:space="0" w:color="auto"/>
            <w:left w:val="none" w:sz="0" w:space="0" w:color="auto"/>
            <w:bottom w:val="none" w:sz="0" w:space="0" w:color="auto"/>
            <w:right w:val="none" w:sz="0" w:space="0" w:color="auto"/>
          </w:divBdr>
        </w:div>
      </w:divsChild>
    </w:div>
    <w:div w:id="1063332720">
      <w:bodyDiv w:val="1"/>
      <w:marLeft w:val="0"/>
      <w:marRight w:val="0"/>
      <w:marTop w:val="0"/>
      <w:marBottom w:val="0"/>
      <w:divBdr>
        <w:top w:val="none" w:sz="0" w:space="0" w:color="auto"/>
        <w:left w:val="none" w:sz="0" w:space="0" w:color="auto"/>
        <w:bottom w:val="none" w:sz="0" w:space="0" w:color="auto"/>
        <w:right w:val="none" w:sz="0" w:space="0" w:color="auto"/>
      </w:divBdr>
      <w:divsChild>
        <w:div w:id="1505970746">
          <w:marLeft w:val="0"/>
          <w:marRight w:val="0"/>
          <w:marTop w:val="0"/>
          <w:marBottom w:val="0"/>
          <w:divBdr>
            <w:top w:val="none" w:sz="0" w:space="0" w:color="auto"/>
            <w:left w:val="none" w:sz="0" w:space="0" w:color="auto"/>
            <w:bottom w:val="none" w:sz="0" w:space="0" w:color="auto"/>
            <w:right w:val="none" w:sz="0" w:space="0" w:color="auto"/>
          </w:divBdr>
        </w:div>
      </w:divsChild>
    </w:div>
    <w:div w:id="1073890205">
      <w:bodyDiv w:val="1"/>
      <w:marLeft w:val="0"/>
      <w:marRight w:val="0"/>
      <w:marTop w:val="0"/>
      <w:marBottom w:val="0"/>
      <w:divBdr>
        <w:top w:val="none" w:sz="0" w:space="0" w:color="auto"/>
        <w:left w:val="none" w:sz="0" w:space="0" w:color="auto"/>
        <w:bottom w:val="none" w:sz="0" w:space="0" w:color="auto"/>
        <w:right w:val="none" w:sz="0" w:space="0" w:color="auto"/>
      </w:divBdr>
      <w:divsChild>
        <w:div w:id="1197546836">
          <w:marLeft w:val="547"/>
          <w:marRight w:val="0"/>
          <w:marTop w:val="230"/>
          <w:marBottom w:val="0"/>
          <w:divBdr>
            <w:top w:val="none" w:sz="0" w:space="0" w:color="auto"/>
            <w:left w:val="none" w:sz="0" w:space="0" w:color="auto"/>
            <w:bottom w:val="none" w:sz="0" w:space="0" w:color="auto"/>
            <w:right w:val="none" w:sz="0" w:space="0" w:color="auto"/>
          </w:divBdr>
        </w:div>
        <w:div w:id="727071485">
          <w:marLeft w:val="547"/>
          <w:marRight w:val="0"/>
          <w:marTop w:val="230"/>
          <w:marBottom w:val="0"/>
          <w:divBdr>
            <w:top w:val="none" w:sz="0" w:space="0" w:color="auto"/>
            <w:left w:val="none" w:sz="0" w:space="0" w:color="auto"/>
            <w:bottom w:val="none" w:sz="0" w:space="0" w:color="auto"/>
            <w:right w:val="none" w:sz="0" w:space="0" w:color="auto"/>
          </w:divBdr>
        </w:div>
        <w:div w:id="37364156">
          <w:marLeft w:val="547"/>
          <w:marRight w:val="0"/>
          <w:marTop w:val="230"/>
          <w:marBottom w:val="0"/>
          <w:divBdr>
            <w:top w:val="none" w:sz="0" w:space="0" w:color="auto"/>
            <w:left w:val="none" w:sz="0" w:space="0" w:color="auto"/>
            <w:bottom w:val="none" w:sz="0" w:space="0" w:color="auto"/>
            <w:right w:val="none" w:sz="0" w:space="0" w:color="auto"/>
          </w:divBdr>
        </w:div>
        <w:div w:id="2002853965">
          <w:marLeft w:val="547"/>
          <w:marRight w:val="0"/>
          <w:marTop w:val="230"/>
          <w:marBottom w:val="0"/>
          <w:divBdr>
            <w:top w:val="none" w:sz="0" w:space="0" w:color="auto"/>
            <w:left w:val="none" w:sz="0" w:space="0" w:color="auto"/>
            <w:bottom w:val="none" w:sz="0" w:space="0" w:color="auto"/>
            <w:right w:val="none" w:sz="0" w:space="0" w:color="auto"/>
          </w:divBdr>
        </w:div>
        <w:div w:id="283349">
          <w:marLeft w:val="547"/>
          <w:marRight w:val="0"/>
          <w:marTop w:val="230"/>
          <w:marBottom w:val="0"/>
          <w:divBdr>
            <w:top w:val="none" w:sz="0" w:space="0" w:color="auto"/>
            <w:left w:val="none" w:sz="0" w:space="0" w:color="auto"/>
            <w:bottom w:val="none" w:sz="0" w:space="0" w:color="auto"/>
            <w:right w:val="none" w:sz="0" w:space="0" w:color="auto"/>
          </w:divBdr>
        </w:div>
        <w:div w:id="2106994426">
          <w:marLeft w:val="547"/>
          <w:marRight w:val="0"/>
          <w:marTop w:val="230"/>
          <w:marBottom w:val="0"/>
          <w:divBdr>
            <w:top w:val="none" w:sz="0" w:space="0" w:color="auto"/>
            <w:left w:val="none" w:sz="0" w:space="0" w:color="auto"/>
            <w:bottom w:val="none" w:sz="0" w:space="0" w:color="auto"/>
            <w:right w:val="none" w:sz="0" w:space="0" w:color="auto"/>
          </w:divBdr>
        </w:div>
      </w:divsChild>
    </w:div>
    <w:div w:id="1395201314">
      <w:bodyDiv w:val="1"/>
      <w:marLeft w:val="0"/>
      <w:marRight w:val="0"/>
      <w:marTop w:val="0"/>
      <w:marBottom w:val="0"/>
      <w:divBdr>
        <w:top w:val="none" w:sz="0" w:space="0" w:color="auto"/>
        <w:left w:val="none" w:sz="0" w:space="0" w:color="auto"/>
        <w:bottom w:val="none" w:sz="0" w:space="0" w:color="auto"/>
        <w:right w:val="none" w:sz="0" w:space="0" w:color="auto"/>
      </w:divBdr>
      <w:divsChild>
        <w:div w:id="30081189">
          <w:marLeft w:val="547"/>
          <w:marRight w:val="0"/>
          <w:marTop w:val="230"/>
          <w:marBottom w:val="0"/>
          <w:divBdr>
            <w:top w:val="none" w:sz="0" w:space="0" w:color="auto"/>
            <w:left w:val="none" w:sz="0" w:space="0" w:color="auto"/>
            <w:bottom w:val="none" w:sz="0" w:space="0" w:color="auto"/>
            <w:right w:val="none" w:sz="0" w:space="0" w:color="auto"/>
          </w:divBdr>
        </w:div>
        <w:div w:id="337661268">
          <w:marLeft w:val="547"/>
          <w:marRight w:val="0"/>
          <w:marTop w:val="230"/>
          <w:marBottom w:val="0"/>
          <w:divBdr>
            <w:top w:val="none" w:sz="0" w:space="0" w:color="auto"/>
            <w:left w:val="none" w:sz="0" w:space="0" w:color="auto"/>
            <w:bottom w:val="none" w:sz="0" w:space="0" w:color="auto"/>
            <w:right w:val="none" w:sz="0" w:space="0" w:color="auto"/>
          </w:divBdr>
        </w:div>
        <w:div w:id="173497250">
          <w:marLeft w:val="547"/>
          <w:marRight w:val="0"/>
          <w:marTop w:val="230"/>
          <w:marBottom w:val="0"/>
          <w:divBdr>
            <w:top w:val="none" w:sz="0" w:space="0" w:color="auto"/>
            <w:left w:val="none" w:sz="0" w:space="0" w:color="auto"/>
            <w:bottom w:val="none" w:sz="0" w:space="0" w:color="auto"/>
            <w:right w:val="none" w:sz="0" w:space="0" w:color="auto"/>
          </w:divBdr>
        </w:div>
        <w:div w:id="1008558275">
          <w:marLeft w:val="547"/>
          <w:marRight w:val="0"/>
          <w:marTop w:val="230"/>
          <w:marBottom w:val="0"/>
          <w:divBdr>
            <w:top w:val="none" w:sz="0" w:space="0" w:color="auto"/>
            <w:left w:val="none" w:sz="0" w:space="0" w:color="auto"/>
            <w:bottom w:val="none" w:sz="0" w:space="0" w:color="auto"/>
            <w:right w:val="none" w:sz="0" w:space="0" w:color="auto"/>
          </w:divBdr>
        </w:div>
        <w:div w:id="1745906117">
          <w:marLeft w:val="547"/>
          <w:marRight w:val="0"/>
          <w:marTop w:val="230"/>
          <w:marBottom w:val="0"/>
          <w:divBdr>
            <w:top w:val="none" w:sz="0" w:space="0" w:color="auto"/>
            <w:left w:val="none" w:sz="0" w:space="0" w:color="auto"/>
            <w:bottom w:val="none" w:sz="0" w:space="0" w:color="auto"/>
            <w:right w:val="none" w:sz="0" w:space="0" w:color="auto"/>
          </w:divBdr>
        </w:div>
        <w:div w:id="1000888912">
          <w:marLeft w:val="547"/>
          <w:marRight w:val="0"/>
          <w:marTop w:val="230"/>
          <w:marBottom w:val="0"/>
          <w:divBdr>
            <w:top w:val="none" w:sz="0" w:space="0" w:color="auto"/>
            <w:left w:val="none" w:sz="0" w:space="0" w:color="auto"/>
            <w:bottom w:val="none" w:sz="0" w:space="0" w:color="auto"/>
            <w:right w:val="none" w:sz="0" w:space="0" w:color="auto"/>
          </w:divBdr>
        </w:div>
      </w:divsChild>
    </w:div>
    <w:div w:id="1445273587">
      <w:bodyDiv w:val="1"/>
      <w:marLeft w:val="0"/>
      <w:marRight w:val="0"/>
      <w:marTop w:val="0"/>
      <w:marBottom w:val="0"/>
      <w:divBdr>
        <w:top w:val="none" w:sz="0" w:space="0" w:color="auto"/>
        <w:left w:val="none" w:sz="0" w:space="0" w:color="auto"/>
        <w:bottom w:val="none" w:sz="0" w:space="0" w:color="auto"/>
        <w:right w:val="none" w:sz="0" w:space="0" w:color="auto"/>
      </w:divBdr>
      <w:divsChild>
        <w:div w:id="2052029294">
          <w:marLeft w:val="0"/>
          <w:marRight w:val="0"/>
          <w:marTop w:val="0"/>
          <w:marBottom w:val="0"/>
          <w:divBdr>
            <w:top w:val="none" w:sz="0" w:space="0" w:color="auto"/>
            <w:left w:val="none" w:sz="0" w:space="0" w:color="auto"/>
            <w:bottom w:val="none" w:sz="0" w:space="0" w:color="auto"/>
            <w:right w:val="none" w:sz="0" w:space="0" w:color="auto"/>
          </w:divBdr>
        </w:div>
      </w:divsChild>
    </w:div>
    <w:div w:id="1687098542">
      <w:bodyDiv w:val="1"/>
      <w:marLeft w:val="0"/>
      <w:marRight w:val="0"/>
      <w:marTop w:val="0"/>
      <w:marBottom w:val="0"/>
      <w:divBdr>
        <w:top w:val="none" w:sz="0" w:space="0" w:color="auto"/>
        <w:left w:val="none" w:sz="0" w:space="0" w:color="auto"/>
        <w:bottom w:val="none" w:sz="0" w:space="0" w:color="auto"/>
        <w:right w:val="none" w:sz="0" w:space="0" w:color="auto"/>
      </w:divBdr>
      <w:divsChild>
        <w:div w:id="465776149">
          <w:marLeft w:val="0"/>
          <w:marRight w:val="0"/>
          <w:marTop w:val="0"/>
          <w:marBottom w:val="0"/>
          <w:divBdr>
            <w:top w:val="none" w:sz="0" w:space="0" w:color="auto"/>
            <w:left w:val="none" w:sz="0" w:space="0" w:color="auto"/>
            <w:bottom w:val="none" w:sz="0" w:space="0" w:color="auto"/>
            <w:right w:val="none" w:sz="0" w:space="0" w:color="auto"/>
          </w:divBdr>
        </w:div>
      </w:divsChild>
    </w:div>
    <w:div w:id="1834369205">
      <w:bodyDiv w:val="1"/>
      <w:marLeft w:val="0"/>
      <w:marRight w:val="0"/>
      <w:marTop w:val="0"/>
      <w:marBottom w:val="0"/>
      <w:divBdr>
        <w:top w:val="none" w:sz="0" w:space="0" w:color="auto"/>
        <w:left w:val="none" w:sz="0" w:space="0" w:color="auto"/>
        <w:bottom w:val="none" w:sz="0" w:space="0" w:color="auto"/>
        <w:right w:val="none" w:sz="0" w:space="0" w:color="auto"/>
      </w:divBdr>
      <w:divsChild>
        <w:div w:id="1169953165">
          <w:marLeft w:val="0"/>
          <w:marRight w:val="0"/>
          <w:marTop w:val="0"/>
          <w:marBottom w:val="0"/>
          <w:divBdr>
            <w:top w:val="none" w:sz="0" w:space="0" w:color="auto"/>
            <w:left w:val="none" w:sz="0" w:space="0" w:color="auto"/>
            <w:bottom w:val="none" w:sz="0" w:space="0" w:color="auto"/>
            <w:right w:val="none" w:sz="0" w:space="0" w:color="auto"/>
          </w:divBdr>
        </w:div>
      </w:divsChild>
    </w:div>
    <w:div w:id="1914241669">
      <w:bodyDiv w:val="1"/>
      <w:marLeft w:val="0"/>
      <w:marRight w:val="0"/>
      <w:marTop w:val="0"/>
      <w:marBottom w:val="0"/>
      <w:divBdr>
        <w:top w:val="none" w:sz="0" w:space="0" w:color="auto"/>
        <w:left w:val="none" w:sz="0" w:space="0" w:color="auto"/>
        <w:bottom w:val="none" w:sz="0" w:space="0" w:color="auto"/>
        <w:right w:val="none" w:sz="0" w:space="0" w:color="auto"/>
      </w:divBdr>
      <w:divsChild>
        <w:div w:id="321199749">
          <w:marLeft w:val="0"/>
          <w:marRight w:val="0"/>
          <w:marTop w:val="0"/>
          <w:marBottom w:val="0"/>
          <w:divBdr>
            <w:top w:val="none" w:sz="0" w:space="0" w:color="auto"/>
            <w:left w:val="none" w:sz="0" w:space="0" w:color="auto"/>
            <w:bottom w:val="none" w:sz="0" w:space="0" w:color="auto"/>
            <w:right w:val="none" w:sz="0" w:space="0" w:color="auto"/>
          </w:divBdr>
        </w:div>
      </w:divsChild>
    </w:div>
    <w:div w:id="1948737317">
      <w:bodyDiv w:val="1"/>
      <w:marLeft w:val="0"/>
      <w:marRight w:val="0"/>
      <w:marTop w:val="0"/>
      <w:marBottom w:val="0"/>
      <w:divBdr>
        <w:top w:val="none" w:sz="0" w:space="0" w:color="auto"/>
        <w:left w:val="none" w:sz="0" w:space="0" w:color="auto"/>
        <w:bottom w:val="none" w:sz="0" w:space="0" w:color="auto"/>
        <w:right w:val="none" w:sz="0" w:space="0" w:color="auto"/>
      </w:divBdr>
      <w:divsChild>
        <w:div w:id="1691494946">
          <w:marLeft w:val="0"/>
          <w:marRight w:val="0"/>
          <w:marTop w:val="0"/>
          <w:marBottom w:val="0"/>
          <w:divBdr>
            <w:top w:val="none" w:sz="0" w:space="0" w:color="auto"/>
            <w:left w:val="none" w:sz="0" w:space="0" w:color="auto"/>
            <w:bottom w:val="none" w:sz="0" w:space="0" w:color="auto"/>
            <w:right w:val="none" w:sz="0" w:space="0" w:color="auto"/>
          </w:divBdr>
        </w:div>
      </w:divsChild>
    </w:div>
    <w:div w:id="1971013994">
      <w:bodyDiv w:val="1"/>
      <w:marLeft w:val="0"/>
      <w:marRight w:val="0"/>
      <w:marTop w:val="0"/>
      <w:marBottom w:val="0"/>
      <w:divBdr>
        <w:top w:val="none" w:sz="0" w:space="0" w:color="auto"/>
        <w:left w:val="none" w:sz="0" w:space="0" w:color="auto"/>
        <w:bottom w:val="none" w:sz="0" w:space="0" w:color="auto"/>
        <w:right w:val="none" w:sz="0" w:space="0" w:color="auto"/>
      </w:divBdr>
      <w:divsChild>
        <w:div w:id="971904795">
          <w:marLeft w:val="0"/>
          <w:marRight w:val="0"/>
          <w:marTop w:val="0"/>
          <w:marBottom w:val="0"/>
          <w:divBdr>
            <w:top w:val="none" w:sz="0" w:space="0" w:color="auto"/>
            <w:left w:val="none" w:sz="0" w:space="0" w:color="auto"/>
            <w:bottom w:val="none" w:sz="0" w:space="0" w:color="auto"/>
            <w:right w:val="none" w:sz="0" w:space="0" w:color="auto"/>
          </w:divBdr>
        </w:div>
      </w:divsChild>
    </w:div>
    <w:div w:id="2033454589">
      <w:bodyDiv w:val="1"/>
      <w:marLeft w:val="0"/>
      <w:marRight w:val="0"/>
      <w:marTop w:val="0"/>
      <w:marBottom w:val="0"/>
      <w:divBdr>
        <w:top w:val="none" w:sz="0" w:space="0" w:color="auto"/>
        <w:left w:val="none" w:sz="0" w:space="0" w:color="auto"/>
        <w:bottom w:val="none" w:sz="0" w:space="0" w:color="auto"/>
        <w:right w:val="none" w:sz="0" w:space="0" w:color="auto"/>
      </w:divBdr>
      <w:divsChild>
        <w:div w:id="980420588">
          <w:marLeft w:val="0"/>
          <w:marRight w:val="0"/>
          <w:marTop w:val="0"/>
          <w:marBottom w:val="0"/>
          <w:divBdr>
            <w:top w:val="none" w:sz="0" w:space="0" w:color="auto"/>
            <w:left w:val="none" w:sz="0" w:space="0" w:color="auto"/>
            <w:bottom w:val="none" w:sz="0" w:space="0" w:color="auto"/>
            <w:right w:val="none" w:sz="0" w:space="0" w:color="auto"/>
          </w:divBdr>
        </w:div>
      </w:divsChild>
    </w:div>
    <w:div w:id="2066491688">
      <w:bodyDiv w:val="1"/>
      <w:marLeft w:val="0"/>
      <w:marRight w:val="0"/>
      <w:marTop w:val="0"/>
      <w:marBottom w:val="0"/>
      <w:divBdr>
        <w:top w:val="none" w:sz="0" w:space="0" w:color="auto"/>
        <w:left w:val="none" w:sz="0" w:space="0" w:color="auto"/>
        <w:bottom w:val="none" w:sz="0" w:space="0" w:color="auto"/>
        <w:right w:val="none" w:sz="0" w:space="0" w:color="auto"/>
      </w:divBdr>
    </w:div>
    <w:div w:id="2096246791">
      <w:bodyDiv w:val="1"/>
      <w:marLeft w:val="0"/>
      <w:marRight w:val="0"/>
      <w:marTop w:val="0"/>
      <w:marBottom w:val="0"/>
      <w:divBdr>
        <w:top w:val="none" w:sz="0" w:space="0" w:color="auto"/>
        <w:left w:val="none" w:sz="0" w:space="0" w:color="auto"/>
        <w:bottom w:val="none" w:sz="0" w:space="0" w:color="auto"/>
        <w:right w:val="none" w:sz="0" w:space="0" w:color="auto"/>
      </w:divBdr>
      <w:divsChild>
        <w:div w:id="1564638866">
          <w:marLeft w:val="0"/>
          <w:marRight w:val="0"/>
          <w:marTop w:val="0"/>
          <w:marBottom w:val="0"/>
          <w:divBdr>
            <w:top w:val="none" w:sz="0" w:space="0" w:color="auto"/>
            <w:left w:val="none" w:sz="0" w:space="0" w:color="auto"/>
            <w:bottom w:val="none" w:sz="0" w:space="0" w:color="auto"/>
            <w:right w:val="none" w:sz="0" w:space="0" w:color="auto"/>
          </w:divBdr>
          <w:divsChild>
            <w:div w:id="2112235615">
              <w:marLeft w:val="0"/>
              <w:marRight w:val="1"/>
              <w:marTop w:val="0"/>
              <w:marBottom w:val="0"/>
              <w:divBdr>
                <w:top w:val="none" w:sz="0" w:space="0" w:color="auto"/>
                <w:left w:val="none" w:sz="0" w:space="0" w:color="auto"/>
                <w:bottom w:val="none" w:sz="0" w:space="0" w:color="auto"/>
                <w:right w:val="none" w:sz="0" w:space="0" w:color="auto"/>
              </w:divBdr>
            </w:div>
            <w:div w:id="1254823059">
              <w:marLeft w:val="0"/>
              <w:marRight w:val="0"/>
              <w:marTop w:val="0"/>
              <w:marBottom w:val="0"/>
              <w:divBdr>
                <w:top w:val="none" w:sz="0" w:space="0" w:color="auto"/>
                <w:left w:val="none" w:sz="0" w:space="0" w:color="auto"/>
                <w:bottom w:val="none" w:sz="0" w:space="0" w:color="auto"/>
                <w:right w:val="none" w:sz="0" w:space="0" w:color="auto"/>
              </w:divBdr>
            </w:div>
          </w:divsChild>
        </w:div>
        <w:div w:id="797526384">
          <w:marLeft w:val="0"/>
          <w:marRight w:val="0"/>
          <w:marTop w:val="0"/>
          <w:marBottom w:val="0"/>
          <w:divBdr>
            <w:top w:val="none" w:sz="0" w:space="0" w:color="auto"/>
            <w:left w:val="none" w:sz="0" w:space="0" w:color="auto"/>
            <w:bottom w:val="none" w:sz="0" w:space="0" w:color="auto"/>
            <w:right w:val="none" w:sz="0" w:space="0" w:color="auto"/>
          </w:divBdr>
          <w:divsChild>
            <w:div w:id="1689138788">
              <w:marLeft w:val="0"/>
              <w:marRight w:val="1"/>
              <w:marTop w:val="0"/>
              <w:marBottom w:val="0"/>
              <w:divBdr>
                <w:top w:val="none" w:sz="0" w:space="0" w:color="auto"/>
                <w:left w:val="none" w:sz="0" w:space="0" w:color="auto"/>
                <w:bottom w:val="none" w:sz="0" w:space="0" w:color="auto"/>
                <w:right w:val="none" w:sz="0" w:space="0" w:color="auto"/>
              </w:divBdr>
            </w:div>
            <w:div w:id="946545898">
              <w:marLeft w:val="0"/>
              <w:marRight w:val="0"/>
              <w:marTop w:val="0"/>
              <w:marBottom w:val="0"/>
              <w:divBdr>
                <w:top w:val="none" w:sz="0" w:space="0" w:color="auto"/>
                <w:left w:val="none" w:sz="0" w:space="0" w:color="auto"/>
                <w:bottom w:val="none" w:sz="0" w:space="0" w:color="auto"/>
                <w:right w:val="none" w:sz="0" w:space="0" w:color="auto"/>
              </w:divBdr>
            </w:div>
          </w:divsChild>
        </w:div>
        <w:div w:id="2031952631">
          <w:marLeft w:val="0"/>
          <w:marRight w:val="0"/>
          <w:marTop w:val="0"/>
          <w:marBottom w:val="0"/>
          <w:divBdr>
            <w:top w:val="none" w:sz="0" w:space="0" w:color="auto"/>
            <w:left w:val="none" w:sz="0" w:space="0" w:color="auto"/>
            <w:bottom w:val="none" w:sz="0" w:space="0" w:color="auto"/>
            <w:right w:val="none" w:sz="0" w:space="0" w:color="auto"/>
          </w:divBdr>
          <w:divsChild>
            <w:div w:id="1799295814">
              <w:marLeft w:val="0"/>
              <w:marRight w:val="1"/>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3BAAE889BDFC4C8F1120CE5840C04F" ma:contentTypeVersion="0" ma:contentTypeDescription="Vytvoří nový dokument" ma:contentTypeScope="" ma:versionID="5cd783c3fee2fb56919c51ad7b61823d">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4C574-0ECD-4236-B243-27CDCBC38453}">
  <ds:schemaRefs>
    <ds:schemaRef ds:uri="http://schemas.microsoft.com/sharepoint/v3/contenttype/forms"/>
  </ds:schemaRefs>
</ds:datastoreItem>
</file>

<file path=customXml/itemProps2.xml><?xml version="1.0" encoding="utf-8"?>
<ds:datastoreItem xmlns:ds="http://schemas.openxmlformats.org/officeDocument/2006/customXml" ds:itemID="{ED41ED28-8A22-4516-8435-2532498FF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F6740B-959B-40AD-BA20-A14A584A9423}">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898DB07-1DD3-4143-A7AF-FB11A720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4799</Words>
  <Characters>28320</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 Martin Ing.</dc:creator>
  <cp:lastModifiedBy>Korandová Ivana Ing.</cp:lastModifiedBy>
  <cp:revision>9</cp:revision>
  <cp:lastPrinted>2015-02-24T09:42:00Z</cp:lastPrinted>
  <dcterms:created xsi:type="dcterms:W3CDTF">2015-02-24T09:04:00Z</dcterms:created>
  <dcterms:modified xsi:type="dcterms:W3CDTF">2015-02-24T09:45:00Z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0x010100323BAAE889BDFC4C8F1120CE5840C04F</vt:lpwstr>
  </property>
</Properties>
</file>