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DC03" w14:textId="537DE6A8" w:rsidR="008510ED" w:rsidRPr="00E82296" w:rsidRDefault="00C06712" w:rsidP="00E82296">
      <w:pPr>
        <w:pStyle w:val="NadpisX"/>
      </w:pPr>
      <w:r>
        <w:t>ERÚ loni se spotřebiteli řešil hlavně problémy s</w:t>
      </w:r>
      <w:r w:rsidR="003B671C">
        <w:t> </w:t>
      </w:r>
      <w:r>
        <w:t>vyúčtováním</w:t>
      </w:r>
      <w:r w:rsidR="003B671C">
        <w:t xml:space="preserve"> a přeplatky</w:t>
      </w:r>
      <w:r>
        <w:t xml:space="preserve">, řádili </w:t>
      </w:r>
      <w:proofErr w:type="spellStart"/>
      <w:r>
        <w:t>energošmejdi</w:t>
      </w:r>
      <w:proofErr w:type="spellEnd"/>
      <w:r>
        <w:t xml:space="preserve">  </w:t>
      </w:r>
    </w:p>
    <w:p w14:paraId="17BF3D5A" w14:textId="30454730" w:rsidR="008510ED" w:rsidRPr="00D67EE8" w:rsidRDefault="008510ED" w:rsidP="008510ED">
      <w:pPr>
        <w:spacing w:after="180"/>
        <w:rPr>
          <w:szCs w:val="20"/>
          <w:lang w:eastAsia="en-US"/>
        </w:rPr>
        <w:sectPr w:rsidR="008510ED" w:rsidRPr="00D67EE8" w:rsidSect="00CC7906">
          <w:headerReference w:type="default" r:id="rId11"/>
          <w:footerReference w:type="default" r:id="rId12"/>
          <w:type w:val="continuous"/>
          <w:pgSz w:w="11906" w:h="16838" w:code="9"/>
          <w:pgMar w:top="2268" w:right="1361" w:bottom="567" w:left="1474" w:header="567" w:footer="284" w:gutter="0"/>
          <w:pgNumType w:start="1"/>
          <w:cols w:space="708"/>
          <w:docGrid w:linePitch="360"/>
        </w:sectPr>
      </w:pPr>
      <w:r w:rsidRPr="00D67EE8">
        <w:rPr>
          <w:szCs w:val="20"/>
          <w:lang w:eastAsia="en-US"/>
        </w:rPr>
        <w:t xml:space="preserve">Tisková zpráva, </w:t>
      </w:r>
      <w:r w:rsidR="00A007C7" w:rsidRPr="00A007C7">
        <w:rPr>
          <w:szCs w:val="20"/>
          <w:lang w:eastAsia="en-US"/>
        </w:rPr>
        <w:t>20</w:t>
      </w:r>
      <w:r w:rsidRPr="00A007C7">
        <w:rPr>
          <w:szCs w:val="20"/>
          <w:lang w:eastAsia="en-US"/>
        </w:rPr>
        <w:t>.</w:t>
      </w:r>
      <w:r w:rsidR="00C06712">
        <w:rPr>
          <w:szCs w:val="20"/>
          <w:lang w:eastAsia="en-US"/>
        </w:rPr>
        <w:t>01</w:t>
      </w:r>
      <w:r w:rsidRPr="00D67EE8">
        <w:rPr>
          <w:szCs w:val="20"/>
          <w:lang w:eastAsia="en-US"/>
        </w:rPr>
        <w:t>.202</w:t>
      </w:r>
      <w:r w:rsidR="001252D3" w:rsidRPr="00D67EE8">
        <w:rPr>
          <w:szCs w:val="20"/>
          <w:lang w:eastAsia="en-US"/>
        </w:rPr>
        <w:t>6</w:t>
      </w:r>
    </w:p>
    <w:p w14:paraId="1EA16C81" w14:textId="7230DE3C" w:rsidR="008510ED" w:rsidRPr="00D67EE8" w:rsidRDefault="00C06712" w:rsidP="00017405">
      <w:pPr>
        <w:spacing w:after="240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Chybějící vyúčtování a nevrácené přeplatky z něj. Stížnosti, které spotřebitelé loni adresovali Energetickému regulačnímu úřadu (ERÚ), </w:t>
      </w:r>
      <w:r w:rsidR="004B1789">
        <w:rPr>
          <w:b/>
          <w:i/>
          <w:szCs w:val="20"/>
        </w:rPr>
        <w:t xml:space="preserve">mířily </w:t>
      </w:r>
      <w:r>
        <w:rPr>
          <w:b/>
          <w:i/>
          <w:szCs w:val="20"/>
        </w:rPr>
        <w:t>zejména</w:t>
      </w:r>
      <w:r w:rsidR="004B1789">
        <w:rPr>
          <w:b/>
          <w:i/>
          <w:szCs w:val="20"/>
        </w:rPr>
        <w:t xml:space="preserve"> na</w:t>
      </w:r>
      <w:r>
        <w:rPr>
          <w:b/>
          <w:i/>
          <w:szCs w:val="20"/>
        </w:rPr>
        <w:t xml:space="preserve"> t</w:t>
      </w:r>
      <w:r w:rsidR="004B1789">
        <w:rPr>
          <w:b/>
          <w:i/>
          <w:szCs w:val="20"/>
        </w:rPr>
        <w:t>yto</w:t>
      </w:r>
      <w:r>
        <w:rPr>
          <w:b/>
          <w:i/>
          <w:szCs w:val="20"/>
        </w:rPr>
        <w:t xml:space="preserve"> dv</w:t>
      </w:r>
      <w:r w:rsidR="004F751F">
        <w:rPr>
          <w:b/>
          <w:i/>
          <w:szCs w:val="20"/>
        </w:rPr>
        <w:t>a</w:t>
      </w:r>
      <w:r>
        <w:rPr>
          <w:b/>
          <w:i/>
          <w:szCs w:val="20"/>
        </w:rPr>
        <w:t xml:space="preserve"> prohřešk</w:t>
      </w:r>
      <w:r w:rsidR="004F751F">
        <w:rPr>
          <w:b/>
          <w:i/>
          <w:szCs w:val="20"/>
        </w:rPr>
        <w:t>y</w:t>
      </w:r>
      <w:r>
        <w:rPr>
          <w:b/>
          <w:i/>
          <w:szCs w:val="20"/>
        </w:rPr>
        <w:t xml:space="preserve"> dodavatelů. </w:t>
      </w:r>
      <w:r w:rsidR="004F751F">
        <w:rPr>
          <w:b/>
          <w:i/>
          <w:szCs w:val="20"/>
        </w:rPr>
        <w:t xml:space="preserve">Činnosti </w:t>
      </w:r>
      <w:r>
        <w:rPr>
          <w:b/>
          <w:i/>
          <w:szCs w:val="20"/>
        </w:rPr>
        <w:t>nepoctiv</w:t>
      </w:r>
      <w:r w:rsidR="004F751F">
        <w:rPr>
          <w:b/>
          <w:i/>
          <w:szCs w:val="20"/>
        </w:rPr>
        <w:t>ých</w:t>
      </w:r>
      <w:r>
        <w:rPr>
          <w:b/>
          <w:i/>
          <w:szCs w:val="20"/>
        </w:rPr>
        <w:t xml:space="preserve"> zprostředkovatel</w:t>
      </w:r>
      <w:r w:rsidR="004F751F">
        <w:rPr>
          <w:b/>
          <w:i/>
          <w:szCs w:val="20"/>
        </w:rPr>
        <w:t>ů se týkaly</w:t>
      </w:r>
      <w:r>
        <w:rPr>
          <w:b/>
          <w:i/>
          <w:szCs w:val="20"/>
        </w:rPr>
        <w:t xml:space="preserve"> sice </w:t>
      </w:r>
      <w:r w:rsidR="003B671C">
        <w:rPr>
          <w:b/>
          <w:i/>
          <w:szCs w:val="20"/>
        </w:rPr>
        <w:t>„</w:t>
      </w:r>
      <w:r>
        <w:rPr>
          <w:b/>
          <w:i/>
          <w:szCs w:val="20"/>
        </w:rPr>
        <w:t>jen</w:t>
      </w:r>
      <w:r w:rsidR="003B671C">
        <w:rPr>
          <w:b/>
          <w:i/>
          <w:szCs w:val="20"/>
        </w:rPr>
        <w:t>“</w:t>
      </w:r>
      <w:r>
        <w:rPr>
          <w:b/>
          <w:i/>
          <w:szCs w:val="20"/>
        </w:rPr>
        <w:t xml:space="preserve"> </w:t>
      </w:r>
      <w:r w:rsidR="002C3216">
        <w:rPr>
          <w:b/>
          <w:i/>
          <w:szCs w:val="20"/>
        </w:rPr>
        <w:t xml:space="preserve">jednotky </w:t>
      </w:r>
      <w:r w:rsidR="00641069">
        <w:rPr>
          <w:b/>
          <w:i/>
          <w:szCs w:val="20"/>
        </w:rPr>
        <w:t xml:space="preserve">podání měsíčně, jednalo se ale obvykle o závažné případy s velmi agresivními praktikami </w:t>
      </w:r>
      <w:proofErr w:type="spellStart"/>
      <w:r w:rsidR="00641069">
        <w:rPr>
          <w:b/>
          <w:i/>
          <w:szCs w:val="20"/>
        </w:rPr>
        <w:t>energošmejdů</w:t>
      </w:r>
      <w:proofErr w:type="spellEnd"/>
      <w:r w:rsidR="00641069">
        <w:rPr>
          <w:b/>
          <w:i/>
          <w:szCs w:val="20"/>
        </w:rPr>
        <w:t xml:space="preserve">.  </w:t>
      </w:r>
    </w:p>
    <w:p w14:paraId="60D5AD08" w14:textId="6C5BD41A" w:rsidR="00641069" w:rsidRDefault="00641069" w:rsidP="001252D3">
      <w:pPr>
        <w:spacing w:after="180"/>
        <w:jc w:val="both"/>
        <w:rPr>
          <w:szCs w:val="20"/>
        </w:rPr>
      </w:pPr>
      <w:r>
        <w:rPr>
          <w:szCs w:val="20"/>
        </w:rPr>
        <w:t xml:space="preserve">V roce 2025 opět výrazně klesl počet </w:t>
      </w:r>
      <w:r w:rsidRPr="00641069">
        <w:rPr>
          <w:szCs w:val="20"/>
        </w:rPr>
        <w:t>neformálních podání</w:t>
      </w:r>
      <w:r>
        <w:rPr>
          <w:szCs w:val="20"/>
        </w:rPr>
        <w:t xml:space="preserve">. Už předloni </w:t>
      </w:r>
      <w:r w:rsidR="00AC1CB1">
        <w:rPr>
          <w:szCs w:val="20"/>
        </w:rPr>
        <w:t>se množství spotřebitelských</w:t>
      </w:r>
      <w:r>
        <w:rPr>
          <w:szCs w:val="20"/>
        </w:rPr>
        <w:t xml:space="preserve"> </w:t>
      </w:r>
      <w:r w:rsidR="00AC1CB1" w:rsidRPr="00641069">
        <w:rPr>
          <w:szCs w:val="20"/>
        </w:rPr>
        <w:t>dotazů, stížností nebo žádostí o pomoc či radu</w:t>
      </w:r>
      <w:r w:rsidR="00AC1CB1">
        <w:rPr>
          <w:szCs w:val="20"/>
        </w:rPr>
        <w:t xml:space="preserve"> vrátilo na úroveň před energetickou krizí (</w:t>
      </w:r>
      <w:r w:rsidR="00AC1CB1" w:rsidRPr="00AC1CB1">
        <w:rPr>
          <w:szCs w:val="20"/>
        </w:rPr>
        <w:t>9</w:t>
      </w:r>
      <w:r w:rsidR="00AC1CB1">
        <w:rPr>
          <w:szCs w:val="20"/>
        </w:rPr>
        <w:t> </w:t>
      </w:r>
      <w:r w:rsidR="00AC1CB1" w:rsidRPr="00AC1CB1">
        <w:rPr>
          <w:szCs w:val="20"/>
        </w:rPr>
        <w:t>673)</w:t>
      </w:r>
      <w:r w:rsidR="00AC1CB1">
        <w:rPr>
          <w:szCs w:val="20"/>
        </w:rPr>
        <w:t>, loni jich bylo ještě o 35 % méně, 6 312. Významně se také snížil počet formálních návrhů spotřebitelů na rozhodnutí sporu</w:t>
      </w:r>
      <w:r w:rsidR="004A0763">
        <w:rPr>
          <w:szCs w:val="20"/>
        </w:rPr>
        <w:t xml:space="preserve"> –</w:t>
      </w:r>
      <w:r w:rsidR="009971AC">
        <w:rPr>
          <w:szCs w:val="20"/>
        </w:rPr>
        <w:t xml:space="preserve"> loni </w:t>
      </w:r>
      <w:r w:rsidR="004A0763">
        <w:rPr>
          <w:szCs w:val="20"/>
        </w:rPr>
        <w:t xml:space="preserve">jich ERÚ obdržel </w:t>
      </w:r>
      <w:r w:rsidR="00DD5290">
        <w:rPr>
          <w:szCs w:val="20"/>
        </w:rPr>
        <w:t>247</w:t>
      </w:r>
      <w:r w:rsidR="004A0763">
        <w:rPr>
          <w:szCs w:val="20"/>
        </w:rPr>
        <w:t>, zatímco v roce 2024 to bylo 622.</w:t>
      </w:r>
      <w:r w:rsidR="00066179">
        <w:rPr>
          <w:szCs w:val="20"/>
        </w:rPr>
        <w:t xml:space="preserve"> </w:t>
      </w:r>
      <w:r w:rsidR="009971AC">
        <w:rPr>
          <w:szCs w:val="20"/>
        </w:rPr>
        <w:t xml:space="preserve">Přibývá ovšem závažnějších a komplikovanějších případů. </w:t>
      </w:r>
    </w:p>
    <w:p w14:paraId="2D85CEB5" w14:textId="11DD5E60" w:rsidR="00DE6745" w:rsidRDefault="001E4267" w:rsidP="001252D3">
      <w:pPr>
        <w:spacing w:after="180"/>
        <w:jc w:val="both"/>
        <w:rPr>
          <w:szCs w:val="20"/>
        </w:rPr>
      </w:pPr>
      <w:bookmarkStart w:id="0" w:name="_Hlk219797129"/>
      <w:r w:rsidRPr="00DE6745">
        <w:rPr>
          <w:i/>
          <w:iCs/>
          <w:szCs w:val="20"/>
        </w:rPr>
        <w:t>„Počet spotřebitelů, kteří</w:t>
      </w:r>
      <w:r w:rsidR="00DE6745" w:rsidRPr="00DE6745">
        <w:rPr>
          <w:i/>
          <w:iCs/>
          <w:szCs w:val="20"/>
        </w:rPr>
        <w:t xml:space="preserve"> se na nás obrátili</w:t>
      </w:r>
      <w:r w:rsidRPr="00DE6745">
        <w:rPr>
          <w:i/>
          <w:iCs/>
          <w:szCs w:val="20"/>
        </w:rPr>
        <w:t xml:space="preserve">, byl loni </w:t>
      </w:r>
      <w:r w:rsidR="003B671C">
        <w:rPr>
          <w:i/>
          <w:iCs/>
          <w:szCs w:val="20"/>
        </w:rPr>
        <w:t xml:space="preserve">o poznání </w:t>
      </w:r>
      <w:r w:rsidRPr="00DE6745">
        <w:rPr>
          <w:i/>
          <w:iCs/>
          <w:szCs w:val="20"/>
        </w:rPr>
        <w:t>nižší než v roce 2024</w:t>
      </w:r>
      <w:r w:rsidR="004B1789">
        <w:rPr>
          <w:i/>
          <w:iCs/>
          <w:szCs w:val="20"/>
        </w:rPr>
        <w:t>.</w:t>
      </w:r>
      <w:r w:rsidRPr="00DE6745">
        <w:rPr>
          <w:i/>
          <w:iCs/>
          <w:szCs w:val="20"/>
        </w:rPr>
        <w:t xml:space="preserve"> </w:t>
      </w:r>
      <w:r w:rsidR="004B1789">
        <w:rPr>
          <w:i/>
          <w:iCs/>
          <w:szCs w:val="20"/>
        </w:rPr>
        <w:t>Bohužel to ale neznamená,</w:t>
      </w:r>
      <w:r w:rsidR="00DE6745" w:rsidRPr="00DE6745">
        <w:rPr>
          <w:i/>
          <w:iCs/>
          <w:szCs w:val="20"/>
        </w:rPr>
        <w:t xml:space="preserve"> že bychom neřešili závažné případy. </w:t>
      </w:r>
      <w:hyperlink r:id="rId13" w:history="1">
        <w:r w:rsidR="00DE6745" w:rsidRPr="00CD2126">
          <w:rPr>
            <w:rStyle w:val="Hypertextovodkaz"/>
            <w:i/>
            <w:iCs/>
            <w:szCs w:val="20"/>
          </w:rPr>
          <w:t>Stále agresivnější triky</w:t>
        </w:r>
      </w:hyperlink>
      <w:r w:rsidR="00DE6745" w:rsidRPr="00DE6745">
        <w:rPr>
          <w:i/>
          <w:iCs/>
          <w:szCs w:val="20"/>
        </w:rPr>
        <w:t xml:space="preserve"> zaznamenáváme u podomních prodejců z řad </w:t>
      </w:r>
      <w:proofErr w:type="spellStart"/>
      <w:r w:rsidR="00DE6745" w:rsidRPr="00DE6745">
        <w:rPr>
          <w:i/>
          <w:iCs/>
          <w:szCs w:val="20"/>
        </w:rPr>
        <w:t>energošmejdů</w:t>
      </w:r>
      <w:proofErr w:type="spellEnd"/>
      <w:r w:rsidR="00DE6745" w:rsidRPr="00DE6745">
        <w:rPr>
          <w:i/>
          <w:iCs/>
          <w:szCs w:val="20"/>
        </w:rPr>
        <w:t>, kteří se při svých podvodech zaměřují především na seniory. Tisíce zákazníků marně čekají na vyúčtování či přeplatek od svých dodavatelů, někteří obchodníci také v rozporu se zákonem brán</w:t>
      </w:r>
      <w:r w:rsidR="00DD5290">
        <w:rPr>
          <w:i/>
          <w:iCs/>
          <w:szCs w:val="20"/>
        </w:rPr>
        <w:t>i</w:t>
      </w:r>
      <w:r w:rsidR="00A06A8B">
        <w:rPr>
          <w:i/>
          <w:iCs/>
          <w:szCs w:val="20"/>
        </w:rPr>
        <w:t>li</w:t>
      </w:r>
      <w:r w:rsidR="00DE6745" w:rsidRPr="00DE6745">
        <w:rPr>
          <w:i/>
          <w:iCs/>
          <w:szCs w:val="20"/>
        </w:rPr>
        <w:t xml:space="preserve"> klientům v odstoupení o</w:t>
      </w:r>
      <w:r w:rsidR="004B1789">
        <w:rPr>
          <w:i/>
          <w:iCs/>
          <w:szCs w:val="20"/>
        </w:rPr>
        <w:t>d</w:t>
      </w:r>
      <w:r w:rsidR="00DE6745" w:rsidRPr="00DE6745">
        <w:rPr>
          <w:i/>
          <w:iCs/>
          <w:szCs w:val="20"/>
        </w:rPr>
        <w:t xml:space="preserve"> smlouvy a přechodu k jinému dodavateli,“</w:t>
      </w:r>
      <w:r w:rsidR="00DE6745">
        <w:rPr>
          <w:szCs w:val="20"/>
        </w:rPr>
        <w:t xml:space="preserve"> shrnuje </w:t>
      </w:r>
      <w:r w:rsidR="00DE6745" w:rsidRPr="00DE6745">
        <w:rPr>
          <w:b/>
          <w:bCs/>
          <w:szCs w:val="20"/>
        </w:rPr>
        <w:t>Markéta Zemanová, členka Rady ERÚ.</w:t>
      </w:r>
      <w:r w:rsidR="00DE6745">
        <w:rPr>
          <w:szCs w:val="20"/>
        </w:rPr>
        <w:t xml:space="preserve">  </w:t>
      </w:r>
    </w:p>
    <w:bookmarkEnd w:id="0"/>
    <w:p w14:paraId="3922C1E4" w14:textId="3DEA7AED" w:rsidR="004F751F" w:rsidRDefault="004B1789" w:rsidP="001252D3">
      <w:pPr>
        <w:spacing w:after="180"/>
        <w:jc w:val="both"/>
        <w:rPr>
          <w:szCs w:val="20"/>
        </w:rPr>
      </w:pPr>
      <w:r>
        <w:rPr>
          <w:szCs w:val="20"/>
        </w:rPr>
        <w:t xml:space="preserve">Více než třetina ze všech </w:t>
      </w:r>
      <w:r w:rsidR="00CD2126">
        <w:rPr>
          <w:szCs w:val="20"/>
        </w:rPr>
        <w:t xml:space="preserve">loňských </w:t>
      </w:r>
      <w:r>
        <w:rPr>
          <w:szCs w:val="20"/>
        </w:rPr>
        <w:t xml:space="preserve">podání (2 371) se týkala fakturace a platebních podmínek, spotřebitelé </w:t>
      </w:r>
      <w:r w:rsidR="004F751F">
        <w:rPr>
          <w:szCs w:val="20"/>
        </w:rPr>
        <w:t xml:space="preserve">si </w:t>
      </w:r>
      <w:r>
        <w:rPr>
          <w:szCs w:val="20"/>
        </w:rPr>
        <w:t xml:space="preserve">stěžovali </w:t>
      </w:r>
      <w:r w:rsidR="00CD2126">
        <w:rPr>
          <w:szCs w:val="20"/>
        </w:rPr>
        <w:t xml:space="preserve">zejména </w:t>
      </w:r>
      <w:r>
        <w:rPr>
          <w:szCs w:val="20"/>
        </w:rPr>
        <w:t>na nezaslané vyúčtování a nevrácené přeplatky. Tyto problémy stály také za většinou návrhů na spory. 1 598 podání mířilo na potíže při ukonč</w:t>
      </w:r>
      <w:r w:rsidR="004F751F">
        <w:rPr>
          <w:szCs w:val="20"/>
        </w:rPr>
        <w:t>ová</w:t>
      </w:r>
      <w:r>
        <w:rPr>
          <w:szCs w:val="20"/>
        </w:rPr>
        <w:t xml:space="preserve">ní smlouvy </w:t>
      </w:r>
      <w:r w:rsidR="004F751F">
        <w:rPr>
          <w:szCs w:val="20"/>
        </w:rPr>
        <w:t>se stávajícím obchodníkem</w:t>
      </w:r>
      <w:r w:rsidR="00CD2126">
        <w:rPr>
          <w:szCs w:val="20"/>
        </w:rPr>
        <w:t>,</w:t>
      </w:r>
      <w:r w:rsidR="004F751F">
        <w:rPr>
          <w:szCs w:val="20"/>
        </w:rPr>
        <w:t xml:space="preserve"> </w:t>
      </w:r>
      <w:r w:rsidR="00CD2126">
        <w:rPr>
          <w:szCs w:val="20"/>
        </w:rPr>
        <w:t>nebo</w:t>
      </w:r>
      <w:r w:rsidR="004F751F">
        <w:rPr>
          <w:szCs w:val="20"/>
        </w:rPr>
        <w:t xml:space="preserve"> na změnu dodavatele. </w:t>
      </w:r>
    </w:p>
    <w:p w14:paraId="2120FEA8" w14:textId="0D174F4E" w:rsidR="00C06D90" w:rsidRDefault="00C06D90" w:rsidP="006F76EA">
      <w:pPr>
        <w:spacing w:after="180"/>
        <w:jc w:val="both"/>
        <w:rPr>
          <w:szCs w:val="20"/>
        </w:rPr>
      </w:pPr>
      <w:r w:rsidRPr="00C06D90">
        <w:rPr>
          <w:szCs w:val="20"/>
        </w:rPr>
        <w:t xml:space="preserve">Ačkoliv počet podání směřujících přímo na zprostředkovatele činil v průměru </w:t>
      </w:r>
      <w:r>
        <w:rPr>
          <w:szCs w:val="20"/>
        </w:rPr>
        <w:t>jednotky</w:t>
      </w:r>
      <w:r w:rsidRPr="00C06D90">
        <w:rPr>
          <w:szCs w:val="20"/>
        </w:rPr>
        <w:t xml:space="preserve"> měsíčně, </w:t>
      </w:r>
      <w:r w:rsidR="007A5FE4">
        <w:rPr>
          <w:szCs w:val="20"/>
        </w:rPr>
        <w:t>jejich praktiky se výrazně promítaly i do řady dalších spotřebitelských podání</w:t>
      </w:r>
      <w:r w:rsidR="007A5FE4">
        <w:t xml:space="preserve">, </w:t>
      </w:r>
      <w:r w:rsidR="007A5FE4" w:rsidRPr="007A5FE4">
        <w:rPr>
          <w:szCs w:val="20"/>
        </w:rPr>
        <w:t>kter</w:t>
      </w:r>
      <w:r w:rsidR="007A5FE4">
        <w:rPr>
          <w:szCs w:val="20"/>
        </w:rPr>
        <w:t>é</w:t>
      </w:r>
      <w:r w:rsidR="007A5FE4" w:rsidRPr="007A5FE4">
        <w:rPr>
          <w:szCs w:val="20"/>
        </w:rPr>
        <w:t xml:space="preserve"> </w:t>
      </w:r>
      <w:r w:rsidR="007A5FE4">
        <w:rPr>
          <w:szCs w:val="20"/>
        </w:rPr>
        <w:t>mířily</w:t>
      </w:r>
      <w:r w:rsidR="007A5FE4" w:rsidRPr="007A5FE4">
        <w:rPr>
          <w:szCs w:val="20"/>
        </w:rPr>
        <w:t xml:space="preserve"> vůči dodavatelům, neboť právě zprostředkovatelé v těchto případech sjednávali </w:t>
      </w:r>
      <w:r w:rsidR="00430781">
        <w:rPr>
          <w:szCs w:val="20"/>
        </w:rPr>
        <w:t>za spotřebitele smlouvy na dodávky energií.</w:t>
      </w:r>
    </w:p>
    <w:p w14:paraId="292BF773" w14:textId="51395FE7" w:rsidR="008449F1" w:rsidRDefault="004F751F" w:rsidP="006F76EA">
      <w:pPr>
        <w:spacing w:after="180"/>
        <w:jc w:val="both"/>
        <w:rPr>
          <w:szCs w:val="20"/>
        </w:rPr>
      </w:pPr>
      <w:r>
        <w:rPr>
          <w:szCs w:val="20"/>
        </w:rPr>
        <w:t xml:space="preserve">Snižování počtu podání ukazuje na lepší informovanost </w:t>
      </w:r>
      <w:r w:rsidR="006F76EA">
        <w:rPr>
          <w:szCs w:val="20"/>
        </w:rPr>
        <w:t>zákazníků</w:t>
      </w:r>
      <w:r>
        <w:rPr>
          <w:szCs w:val="20"/>
        </w:rPr>
        <w:t xml:space="preserve">, v praxi totiž ubývá opakujících se obecnějších dotazů. </w:t>
      </w:r>
      <w:r w:rsidR="006F76EA">
        <w:rPr>
          <w:szCs w:val="20"/>
        </w:rPr>
        <w:t xml:space="preserve">Ochranu spotřebitele v loňském roce posílila novela energetického zákona Lex OZE III, která </w:t>
      </w:r>
      <w:r w:rsidR="006F76EA" w:rsidRPr="006F76EA">
        <w:rPr>
          <w:szCs w:val="20"/>
        </w:rPr>
        <w:t>omez</w:t>
      </w:r>
      <w:r w:rsidR="006F76EA">
        <w:rPr>
          <w:szCs w:val="20"/>
        </w:rPr>
        <w:t>ila</w:t>
      </w:r>
      <w:r w:rsidR="006F76EA" w:rsidRPr="006F76EA">
        <w:rPr>
          <w:szCs w:val="20"/>
        </w:rPr>
        <w:t xml:space="preserve"> výši pokut za předčasné ukončení smlouvy</w:t>
      </w:r>
      <w:r w:rsidR="006F76EA">
        <w:rPr>
          <w:szCs w:val="20"/>
        </w:rPr>
        <w:t xml:space="preserve"> či zavedla tzv. </w:t>
      </w:r>
      <w:r w:rsidR="006F76EA" w:rsidRPr="006F76EA">
        <w:rPr>
          <w:szCs w:val="20"/>
        </w:rPr>
        <w:t>cejch dodavatele</w:t>
      </w:r>
      <w:r w:rsidR="006F76EA">
        <w:rPr>
          <w:szCs w:val="20"/>
        </w:rPr>
        <w:t xml:space="preserve">, nástroj proti </w:t>
      </w:r>
      <w:r w:rsidR="006F76EA" w:rsidRPr="006F76EA">
        <w:rPr>
          <w:szCs w:val="20"/>
        </w:rPr>
        <w:t>řetězení licencí v rukách nespolehlivých subjektů a osob</w:t>
      </w:r>
      <w:r w:rsidR="006F76EA">
        <w:rPr>
          <w:szCs w:val="20"/>
        </w:rPr>
        <w:t xml:space="preserve"> (více v </w:t>
      </w:r>
      <w:hyperlink r:id="rId14" w:history="1">
        <w:r w:rsidR="006F76EA" w:rsidRPr="006F76EA">
          <w:rPr>
            <w:rStyle w:val="Hypertextovodkaz"/>
            <w:szCs w:val="20"/>
          </w:rPr>
          <w:t>naší tiskové zprávě</w:t>
        </w:r>
      </w:hyperlink>
      <w:r w:rsidR="006F76EA">
        <w:rPr>
          <w:szCs w:val="20"/>
        </w:rPr>
        <w:t xml:space="preserve">). Poškozených ubylo </w:t>
      </w:r>
      <w:r w:rsidR="008449F1">
        <w:rPr>
          <w:szCs w:val="20"/>
        </w:rPr>
        <w:t>také</w:t>
      </w:r>
      <w:r w:rsidR="006F76EA">
        <w:rPr>
          <w:szCs w:val="20"/>
        </w:rPr>
        <w:t xml:space="preserve"> díky důsledné dozorové činnosti ERÚ; kromě udělení rekordních </w:t>
      </w:r>
      <w:r w:rsidR="00CD2126">
        <w:rPr>
          <w:szCs w:val="20"/>
        </w:rPr>
        <w:t xml:space="preserve">pokut </w:t>
      </w:r>
      <w:r w:rsidR="006F76EA">
        <w:rPr>
          <w:szCs w:val="20"/>
        </w:rPr>
        <w:t xml:space="preserve">úřad v uplynulých dvou letech sáhl i ke zrušení licencí </w:t>
      </w:r>
      <w:r w:rsidR="008449F1">
        <w:rPr>
          <w:szCs w:val="20"/>
        </w:rPr>
        <w:t xml:space="preserve">u </w:t>
      </w:r>
      <w:r w:rsidR="006F76EA">
        <w:rPr>
          <w:szCs w:val="20"/>
        </w:rPr>
        <w:t xml:space="preserve">dvou velmi problémových dodavatelů – společností Lidová energie a ELGAS </w:t>
      </w:r>
      <w:proofErr w:type="spellStart"/>
      <w:r w:rsidR="006F76EA">
        <w:rPr>
          <w:szCs w:val="20"/>
        </w:rPr>
        <w:t>Energy</w:t>
      </w:r>
      <w:proofErr w:type="spellEnd"/>
      <w:r w:rsidR="006F76EA">
        <w:rPr>
          <w:szCs w:val="20"/>
        </w:rPr>
        <w:t xml:space="preserve">.   </w:t>
      </w:r>
    </w:p>
    <w:p w14:paraId="30CE2565" w14:textId="508BE1E2" w:rsidR="00D67EE8" w:rsidRPr="00CC7906" w:rsidRDefault="008449F1" w:rsidP="006F76EA">
      <w:pPr>
        <w:spacing w:after="180"/>
        <w:jc w:val="both"/>
        <w:rPr>
          <w:szCs w:val="20"/>
        </w:rPr>
      </w:pPr>
      <w:r w:rsidRPr="003B671C">
        <w:rPr>
          <w:i/>
          <w:iCs/>
          <w:szCs w:val="20"/>
        </w:rPr>
        <w:t>„</w:t>
      </w:r>
      <w:r w:rsidR="00CD2126">
        <w:rPr>
          <w:i/>
          <w:iCs/>
          <w:szCs w:val="20"/>
        </w:rPr>
        <w:t>Konkrétní p</w:t>
      </w:r>
      <w:r w:rsidRPr="003B671C">
        <w:rPr>
          <w:i/>
          <w:iCs/>
          <w:szCs w:val="20"/>
        </w:rPr>
        <w:t>omoc lidem</w:t>
      </w:r>
      <w:r w:rsidR="00CD2126">
        <w:rPr>
          <w:i/>
          <w:iCs/>
          <w:szCs w:val="20"/>
        </w:rPr>
        <w:t xml:space="preserve"> v </w:t>
      </w:r>
      <w:r w:rsidRPr="003B671C">
        <w:rPr>
          <w:i/>
          <w:iCs/>
          <w:szCs w:val="20"/>
        </w:rPr>
        <w:t>potíž</w:t>
      </w:r>
      <w:r w:rsidR="00CD2126">
        <w:rPr>
          <w:i/>
          <w:iCs/>
          <w:szCs w:val="20"/>
        </w:rPr>
        <w:t xml:space="preserve">ích </w:t>
      </w:r>
      <w:r w:rsidRPr="003B671C">
        <w:rPr>
          <w:i/>
          <w:iCs/>
          <w:szCs w:val="20"/>
        </w:rPr>
        <w:t xml:space="preserve">je a bude hlavním pilířem naší ochrany spotřebitelů na ERÚ. Ovšem zdaleka ne jediným! I nadále chceme iniciovat zákonné změny, které posílí práva spotřebitelů. Stále více se budeme zaměřovat na osvětu a zvyšování informovanosti veřejnosti, </w:t>
      </w:r>
      <w:r w:rsidR="003B671C" w:rsidRPr="003B671C">
        <w:rPr>
          <w:i/>
          <w:iCs/>
          <w:szCs w:val="20"/>
        </w:rPr>
        <w:t xml:space="preserve">tedy na </w:t>
      </w:r>
      <w:r w:rsidRPr="003B671C">
        <w:rPr>
          <w:i/>
          <w:iCs/>
          <w:szCs w:val="20"/>
        </w:rPr>
        <w:t>prevenc</w:t>
      </w:r>
      <w:r w:rsidR="003B671C" w:rsidRPr="003B671C">
        <w:rPr>
          <w:i/>
          <w:iCs/>
          <w:szCs w:val="20"/>
        </w:rPr>
        <w:t>i proti nečestným a agresivním praktikám obchodníků či podomních prodejců. A proti těm držitelům licence, kteří se jich dopustí, budeme i nadále nekompromisně zasahovat,“</w:t>
      </w:r>
      <w:r w:rsidR="003B671C">
        <w:rPr>
          <w:szCs w:val="20"/>
        </w:rPr>
        <w:t xml:space="preserve"> avizuje </w:t>
      </w:r>
      <w:r w:rsidR="003B671C" w:rsidRPr="003B671C">
        <w:rPr>
          <w:b/>
          <w:bCs/>
          <w:szCs w:val="20"/>
        </w:rPr>
        <w:t>Markéta Zemanová</w:t>
      </w:r>
      <w:r w:rsidR="003B671C">
        <w:rPr>
          <w:szCs w:val="20"/>
        </w:rPr>
        <w:t xml:space="preserve">, jež byla </w:t>
      </w:r>
      <w:r w:rsidR="003B671C" w:rsidRPr="003B671C">
        <w:rPr>
          <w:szCs w:val="20"/>
        </w:rPr>
        <w:t>vládou podruhé jmenována členkou Rady ERÚ</w:t>
      </w:r>
      <w:r w:rsidR="003B671C">
        <w:rPr>
          <w:szCs w:val="20"/>
        </w:rPr>
        <w:t xml:space="preserve">, a 1. ledna </w:t>
      </w:r>
      <w:r w:rsidR="00CD2126">
        <w:rPr>
          <w:szCs w:val="20"/>
        </w:rPr>
        <w:t xml:space="preserve">2026 </w:t>
      </w:r>
      <w:r w:rsidR="003B671C">
        <w:rPr>
          <w:szCs w:val="20"/>
        </w:rPr>
        <w:t xml:space="preserve">tak zahájila svůj nový pětiletý mandát.   </w:t>
      </w:r>
    </w:p>
    <w:sectPr w:rsidR="00D67EE8" w:rsidRPr="00CC7906" w:rsidSect="00CC7906">
      <w:headerReference w:type="default" r:id="rId15"/>
      <w:footerReference w:type="default" r:id="rId16"/>
      <w:type w:val="continuous"/>
      <w:pgSz w:w="11906" w:h="16838" w:code="9"/>
      <w:pgMar w:top="567" w:right="1361" w:bottom="567" w:left="1474" w:header="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BD07" w14:textId="77777777" w:rsidR="00A125A8" w:rsidRDefault="00A125A8" w:rsidP="006928DE">
      <w:pPr>
        <w:spacing w:after="0" w:line="240" w:lineRule="auto"/>
      </w:pPr>
      <w:r>
        <w:separator/>
      </w:r>
    </w:p>
    <w:p w14:paraId="0BD09FF2" w14:textId="77777777" w:rsidR="00A125A8" w:rsidRDefault="00A125A8"/>
  </w:endnote>
  <w:endnote w:type="continuationSeparator" w:id="0">
    <w:p w14:paraId="2D57E4A8" w14:textId="77777777" w:rsidR="00A125A8" w:rsidRDefault="00A125A8" w:rsidP="006928DE">
      <w:pPr>
        <w:spacing w:after="0" w:line="240" w:lineRule="auto"/>
      </w:pPr>
      <w:r>
        <w:continuationSeparator/>
      </w:r>
    </w:p>
    <w:p w14:paraId="1FEBD554" w14:textId="77777777" w:rsidR="00A125A8" w:rsidRDefault="00A12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CC67" w14:textId="77777777" w:rsidR="00404D67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="001252D3" w:rsidRPr="001252D3">
      <w:rPr>
        <w:rFonts w:asciiTheme="minorHAnsi" w:hAnsiTheme="minorHAnsi" w:cstheme="minorHAnsi"/>
        <w:b/>
        <w:color w:val="00459D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Jan Hamrník</w:t>
    </w:r>
  </w:p>
  <w:p w14:paraId="354E7C7C" w14:textId="77777777" w:rsidR="001252D3" w:rsidRPr="00707A20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 w:rsidRPr="00707A20">
      <w:rPr>
        <w:rFonts w:asciiTheme="minorHAnsi" w:hAnsiTheme="minorHAnsi" w:cstheme="minorHAnsi"/>
        <w:b/>
        <w:color w:val="auto"/>
        <w:sz w:val="16"/>
        <w:szCs w:val="16"/>
      </w:rPr>
      <w:t>eru.gov.cz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+420 724 060 790</w:t>
    </w:r>
    <w:r w:rsidR="001252D3" w:rsidRPr="00707A20">
      <w:rPr>
        <w:rFonts w:asciiTheme="minorHAnsi" w:hAnsiTheme="minorHAnsi" w:cstheme="minorHAnsi"/>
        <w:b/>
        <w:color w:val="auto"/>
        <w:sz w:val="16"/>
        <w:szCs w:val="16"/>
      </w:rPr>
      <w:tab/>
      <w:t>+420 724 454 791</w:t>
    </w:r>
  </w:p>
  <w:p w14:paraId="1F0A7EA2" w14:textId="77777777" w:rsidR="001252D3" w:rsidRPr="001252D3" w:rsidRDefault="006152C3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70A8E1AB" w14:textId="77777777" w:rsidR="001252D3" w:rsidRPr="001252D3" w:rsidRDefault="00404D67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color w:val="auto"/>
        <w:sz w:val="16"/>
        <w:szCs w:val="16"/>
      </w:rPr>
      <w:t>666</w:t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19E64EA4" w14:textId="77777777" w:rsidR="00404D67" w:rsidRPr="00D67EE8" w:rsidRDefault="00707A20" w:rsidP="00CC7906">
    <w:pPr>
      <w:pStyle w:val="Zpat"/>
      <w:tabs>
        <w:tab w:val="clear" w:pos="567"/>
        <w:tab w:val="clear" w:pos="9072"/>
        <w:tab w:val="clear" w:pos="10206"/>
        <w:tab w:val="left" w:pos="1560"/>
        <w:tab w:val="left" w:pos="4536"/>
        <w:tab w:val="left" w:pos="5954"/>
        <w:tab w:val="left" w:pos="7655"/>
      </w:tabs>
      <w:spacing w:before="0"/>
      <w:rPr>
        <w:sz w:val="20"/>
        <w:szCs w:val="20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="001252D3"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="001252D3"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="001252D3"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5058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6096"/>
        <w:tab w:val="left" w:pos="7371"/>
        <w:tab w:val="left" w:pos="8789"/>
      </w:tabs>
      <w:spacing w:before="0"/>
      <w:rPr>
        <w:rFonts w:asciiTheme="minorHAnsi" w:hAnsiTheme="minorHAnsi" w:cstheme="minorHAnsi"/>
        <w:b/>
        <w:color w:val="00459D"/>
        <w:sz w:val="16"/>
        <w:szCs w:val="16"/>
      </w:rPr>
    </w:pPr>
    <w:r w:rsidRPr="009E67FD">
      <w:rPr>
        <w:rFonts w:asciiTheme="minorHAnsi" w:hAnsiTheme="minorHAnsi" w:cstheme="minorHAnsi"/>
        <w:b/>
        <w:color w:val="00459D"/>
        <w:sz w:val="20"/>
        <w:szCs w:val="20"/>
      </w:rPr>
      <w:t>Energetický regulační úřad</w:t>
    </w:r>
    <w:r>
      <w:rPr>
        <w:rFonts w:asciiTheme="minorHAnsi" w:hAnsiTheme="minorHAnsi" w:cstheme="minorHAnsi"/>
        <w:color w:val="auto"/>
        <w:sz w:val="17"/>
        <w:szCs w:val="17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Tiskoví mluvčí: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>Michal Kebort</w:t>
    </w:r>
    <w:r w:rsidRPr="001252D3">
      <w:rPr>
        <w:rFonts w:asciiTheme="minorHAnsi" w:hAnsiTheme="minorHAnsi" w:cstheme="minorHAnsi"/>
        <w:b/>
        <w:color w:val="00459D"/>
        <w:sz w:val="16"/>
        <w:szCs w:val="16"/>
      </w:rPr>
      <w:tab/>
      <w:t>Jan Hamrník</w:t>
    </w:r>
  </w:p>
  <w:p w14:paraId="1DE8EC8E" w14:textId="77777777" w:rsid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auto"/>
        <w:sz w:val="16"/>
        <w:szCs w:val="16"/>
      </w:rPr>
    </w:pP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+420 724 060</w:t>
    </w:r>
    <w:r>
      <w:rPr>
        <w:rFonts w:asciiTheme="minorHAnsi" w:hAnsiTheme="minorHAnsi" w:cstheme="minorHAnsi"/>
        <w:b/>
        <w:color w:val="auto"/>
        <w:sz w:val="16"/>
        <w:szCs w:val="16"/>
      </w:rPr>
      <w:t> </w:t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790</w:t>
    </w:r>
    <w:r>
      <w:rPr>
        <w:rFonts w:asciiTheme="minorHAnsi" w:hAnsiTheme="minorHAnsi" w:cstheme="minorHAnsi"/>
        <w:b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b/>
        <w:color w:val="auto"/>
        <w:sz w:val="16"/>
        <w:szCs w:val="16"/>
      </w:rPr>
      <w:t>+420 724 454 791</w:t>
    </w:r>
  </w:p>
  <w:p w14:paraId="0BC7B9FD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Masarykovo náměstí 91/5, 586 01 Jihlava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>tiskove@eru.gov.cz</w:t>
    </w:r>
  </w:p>
  <w:p w14:paraId="0836D8F2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r w:rsidRPr="001252D3">
      <w:rPr>
        <w:rFonts w:asciiTheme="minorHAnsi" w:hAnsiTheme="minorHAnsi" w:cstheme="minorHAnsi"/>
        <w:color w:val="auto"/>
        <w:sz w:val="16"/>
        <w:szCs w:val="16"/>
      </w:rPr>
      <w:t>+420 564 578 666</w:t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ab/>
      <w:t>dislokované pracoviště ERÚ v Praze</w:t>
    </w:r>
  </w:p>
  <w:p w14:paraId="3B2D7652" w14:textId="77777777" w:rsidR="00D67EE8" w:rsidRPr="001252D3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0"/>
      <w:rPr>
        <w:rFonts w:asciiTheme="minorHAnsi" w:hAnsiTheme="minorHAnsi" w:cstheme="minorHAnsi"/>
        <w:color w:val="23315F"/>
        <w:sz w:val="16"/>
        <w:szCs w:val="16"/>
      </w:rPr>
    </w:pPr>
    <w:hyperlink r:id="rId1" w:history="1">
      <w:r w:rsidRPr="001252D3">
        <w:rPr>
          <w:rStyle w:val="Hypertextovodkaz"/>
          <w:rFonts w:asciiTheme="minorHAnsi" w:hAnsiTheme="minorHAnsi" w:cstheme="minorHAnsi"/>
          <w:color w:val="auto"/>
          <w:sz w:val="16"/>
          <w:szCs w:val="16"/>
          <w:u w:val="none"/>
        </w:rPr>
        <w:t>podatelna@eru.gov.cz</w:t>
      </w:r>
    </w:hyperlink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Style w:val="Hypertextovodkaz"/>
        <w:rFonts w:asciiTheme="minorHAnsi" w:hAnsiTheme="minorHAnsi" w:cstheme="minorHAnsi"/>
        <w:color w:val="auto"/>
        <w:sz w:val="16"/>
        <w:szCs w:val="16"/>
        <w:u w:val="none"/>
      </w:rPr>
      <w:tab/>
    </w:r>
    <w:r w:rsidRPr="001252D3">
      <w:rPr>
        <w:rFonts w:asciiTheme="minorHAnsi" w:hAnsiTheme="minorHAnsi" w:cstheme="minorHAnsi"/>
        <w:color w:val="auto"/>
        <w:sz w:val="16"/>
        <w:szCs w:val="16"/>
      </w:rPr>
      <w:t>Jankovcova 1566/</w:t>
    </w:r>
    <w:proofErr w:type="gramStart"/>
    <w:r w:rsidRPr="001252D3">
      <w:rPr>
        <w:rFonts w:asciiTheme="minorHAnsi" w:hAnsiTheme="minorHAnsi" w:cstheme="minorHAnsi"/>
        <w:color w:val="auto"/>
        <w:sz w:val="16"/>
        <w:szCs w:val="16"/>
      </w:rPr>
      <w:t>2B</w:t>
    </w:r>
    <w:proofErr w:type="gramEnd"/>
    <w:r w:rsidRPr="001252D3">
      <w:rPr>
        <w:rFonts w:asciiTheme="minorHAnsi" w:hAnsiTheme="minorHAnsi" w:cstheme="minorHAnsi"/>
        <w:color w:val="auto"/>
        <w:sz w:val="16"/>
        <w:szCs w:val="16"/>
      </w:rPr>
      <w:t>, 170 00 Praha 7</w:t>
    </w:r>
  </w:p>
  <w:p w14:paraId="5A210509" w14:textId="77777777" w:rsidR="00D61AE1" w:rsidRPr="00D67EE8" w:rsidRDefault="00D67EE8" w:rsidP="00D67EE8">
    <w:pPr>
      <w:pStyle w:val="Zpat"/>
      <w:tabs>
        <w:tab w:val="clear" w:pos="567"/>
        <w:tab w:val="clear" w:pos="4536"/>
        <w:tab w:val="clear" w:pos="9072"/>
        <w:tab w:val="clear" w:pos="10206"/>
        <w:tab w:val="left" w:pos="1560"/>
        <w:tab w:val="left" w:pos="5954"/>
        <w:tab w:val="left" w:pos="7371"/>
        <w:tab w:val="left" w:pos="8789"/>
      </w:tabs>
      <w:spacing w:before="200"/>
    </w:pPr>
    <w:r w:rsidRPr="00D67EE8">
      <w:rPr>
        <w:rFonts w:asciiTheme="minorHAnsi" w:hAnsiTheme="minorHAnsi" w:cstheme="minorHAnsi"/>
        <w:b/>
        <w:color w:val="00459D"/>
        <w:sz w:val="20"/>
        <w:szCs w:val="20"/>
      </w:rPr>
      <w:t>eru.gov.cz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8177" w14:textId="77777777" w:rsidR="00A125A8" w:rsidRDefault="00A125A8" w:rsidP="006928DE">
      <w:pPr>
        <w:spacing w:after="0" w:line="240" w:lineRule="auto"/>
      </w:pPr>
      <w:r>
        <w:separator/>
      </w:r>
    </w:p>
    <w:p w14:paraId="655F816D" w14:textId="77777777" w:rsidR="00A125A8" w:rsidRDefault="00A125A8"/>
  </w:footnote>
  <w:footnote w:type="continuationSeparator" w:id="0">
    <w:p w14:paraId="28A21489" w14:textId="77777777" w:rsidR="00A125A8" w:rsidRDefault="00A125A8" w:rsidP="006928DE">
      <w:pPr>
        <w:spacing w:after="0" w:line="240" w:lineRule="auto"/>
      </w:pPr>
      <w:r>
        <w:continuationSeparator/>
      </w:r>
    </w:p>
    <w:p w14:paraId="6CFA8B28" w14:textId="77777777" w:rsidR="00A125A8" w:rsidRDefault="00A125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11C" w14:textId="77777777" w:rsidR="008510ED" w:rsidRDefault="00CC7906" w:rsidP="00BF757E">
    <w:pPr>
      <w:pStyle w:val="Zhlav"/>
      <w:tabs>
        <w:tab w:val="clear" w:pos="567"/>
        <w:tab w:val="clear" w:pos="4536"/>
        <w:tab w:val="clear" w:pos="9072"/>
        <w:tab w:val="clear" w:pos="102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2FE81EA" wp14:editId="08CAD989">
          <wp:simplePos x="0" y="0"/>
          <wp:positionH relativeFrom="page">
            <wp:posOffset>493395</wp:posOffset>
          </wp:positionH>
          <wp:positionV relativeFrom="page">
            <wp:posOffset>360045</wp:posOffset>
          </wp:positionV>
          <wp:extent cx="1404000" cy="795600"/>
          <wp:effectExtent l="0" t="0" r="5715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eru-barevne-pozitivni-provedeni_22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59" w14:textId="77777777" w:rsidR="002C42C1" w:rsidRPr="00D61AE1" w:rsidRDefault="002C42C1" w:rsidP="00D61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.7pt;height:5.15pt" o:bullet="t">
        <v:imagedata r:id="rId1" o:title="Datový zdroj 256"/>
      </v:shape>
    </w:pict>
  </w:numPicBullet>
  <w:abstractNum w:abstractNumId="0" w15:restartNumberingAfterBreak="0">
    <w:nsid w:val="0DE53D86"/>
    <w:multiLevelType w:val="hybridMultilevel"/>
    <w:tmpl w:val="3C201F88"/>
    <w:lvl w:ilvl="0" w:tplc="1DAE11F8">
      <w:start w:val="1"/>
      <w:numFmt w:val="bullet"/>
      <w:pStyle w:val="Odrkypky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1" w15:restartNumberingAfterBreak="0">
    <w:nsid w:val="23DA0F17"/>
    <w:multiLevelType w:val="multilevel"/>
    <w:tmpl w:val="381AC3E8"/>
    <w:lvl w:ilvl="0">
      <w:start w:val="1"/>
      <w:numFmt w:val="decimal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34570BF"/>
    <w:multiLevelType w:val="hybridMultilevel"/>
    <w:tmpl w:val="390A82E6"/>
    <w:lvl w:ilvl="0" w:tplc="B690368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53E"/>
    <w:multiLevelType w:val="multilevel"/>
    <w:tmpl w:val="3C201F88"/>
    <w:lvl w:ilvl="0">
      <w:start w:val="1"/>
      <w:numFmt w:val="bullet"/>
      <w:lvlText w:val=""/>
      <w:lvlPicBulletId w:val="0"/>
      <w:lvlJc w:val="left"/>
      <w:pPr>
        <w:ind w:left="319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53" w:hanging="360"/>
      </w:pPr>
      <w:rPr>
        <w:rFonts w:ascii="Wingdings" w:hAnsi="Wingdings" w:hint="default"/>
      </w:rPr>
    </w:lvl>
  </w:abstractNum>
  <w:abstractNum w:abstractNumId="4" w15:restartNumberingAfterBreak="0">
    <w:nsid w:val="4B327924"/>
    <w:multiLevelType w:val="hybridMultilevel"/>
    <w:tmpl w:val="6C9AADA4"/>
    <w:lvl w:ilvl="0" w:tplc="4C2CB7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926D6"/>
    <w:multiLevelType w:val="multilevel"/>
    <w:tmpl w:val="DD3E42E0"/>
    <w:lvl w:ilvl="0">
      <w:start w:val="1"/>
      <w:numFmt w:val="lowerLetter"/>
      <w:pStyle w:val="Odrkypsmeno"/>
      <w:lvlText w:val="%1)"/>
      <w:lvlJc w:val="left"/>
      <w:pPr>
        <w:ind w:left="425" w:hanging="425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2">
      <w:start w:val="1"/>
      <w:numFmt w:val="lowerLetter"/>
      <w:lvlText w:val="%3)"/>
      <w:lvlJc w:val="right"/>
      <w:pPr>
        <w:ind w:left="1275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3">
      <w:start w:val="1"/>
      <w:numFmt w:val="lowerLetter"/>
      <w:lvlText w:val="%4)"/>
      <w:lvlJc w:val="left"/>
      <w:pPr>
        <w:ind w:left="1700" w:hanging="425"/>
      </w:pPr>
      <w:rPr>
        <w:rFonts w:asciiTheme="minorHAnsi" w:hAnsiTheme="minorHAnsi" w:hint="default"/>
        <w:b w:val="0"/>
        <w:i w:val="0"/>
        <w:color w:val="233060"/>
        <w:sz w:val="22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" w15:restartNumberingAfterBreak="0">
    <w:nsid w:val="7C895B12"/>
    <w:multiLevelType w:val="hybridMultilevel"/>
    <w:tmpl w:val="ED3CBC50"/>
    <w:lvl w:ilvl="0" w:tplc="BAFCD654">
      <w:start w:val="1"/>
      <w:numFmt w:val="decimal"/>
      <w:pStyle w:val="Odrkyslo"/>
      <w:lvlText w:val="%1)"/>
      <w:lvlJc w:val="left"/>
      <w:pPr>
        <w:ind w:left="360" w:hanging="360"/>
      </w:pPr>
      <w:rPr>
        <w:rFonts w:ascii="Arial" w:hAnsi="Arial" w:hint="default"/>
        <w:b/>
        <w:i w:val="0"/>
        <w:color w:val="23306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353048">
    <w:abstractNumId w:val="1"/>
  </w:num>
  <w:num w:numId="2" w16cid:durableId="1772773731">
    <w:abstractNumId w:val="1"/>
  </w:num>
  <w:num w:numId="3" w16cid:durableId="440950597">
    <w:abstractNumId w:val="1"/>
  </w:num>
  <w:num w:numId="4" w16cid:durableId="1057818839">
    <w:abstractNumId w:val="1"/>
  </w:num>
  <w:num w:numId="5" w16cid:durableId="808666786">
    <w:abstractNumId w:val="1"/>
  </w:num>
  <w:num w:numId="6" w16cid:durableId="1912694596">
    <w:abstractNumId w:val="1"/>
  </w:num>
  <w:num w:numId="7" w16cid:durableId="1882940545">
    <w:abstractNumId w:val="0"/>
  </w:num>
  <w:num w:numId="8" w16cid:durableId="104423845">
    <w:abstractNumId w:val="4"/>
  </w:num>
  <w:num w:numId="9" w16cid:durableId="2008559512">
    <w:abstractNumId w:val="6"/>
  </w:num>
  <w:num w:numId="10" w16cid:durableId="1410466961">
    <w:abstractNumId w:val="5"/>
  </w:num>
  <w:num w:numId="11" w16cid:durableId="188376019">
    <w:abstractNumId w:val="3"/>
  </w:num>
  <w:num w:numId="12" w16cid:durableId="4090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7E"/>
    <w:rsid w:val="00001359"/>
    <w:rsid w:val="00001E09"/>
    <w:rsid w:val="00004664"/>
    <w:rsid w:val="00007E10"/>
    <w:rsid w:val="0001107C"/>
    <w:rsid w:val="0001343B"/>
    <w:rsid w:val="0001541E"/>
    <w:rsid w:val="00017405"/>
    <w:rsid w:val="00021030"/>
    <w:rsid w:val="0002137B"/>
    <w:rsid w:val="000218CC"/>
    <w:rsid w:val="00034F16"/>
    <w:rsid w:val="00042B20"/>
    <w:rsid w:val="00047AC2"/>
    <w:rsid w:val="000508A5"/>
    <w:rsid w:val="000508BF"/>
    <w:rsid w:val="000571CB"/>
    <w:rsid w:val="000628D5"/>
    <w:rsid w:val="00062A3B"/>
    <w:rsid w:val="000650B6"/>
    <w:rsid w:val="00066179"/>
    <w:rsid w:val="00071182"/>
    <w:rsid w:val="00072105"/>
    <w:rsid w:val="00075E41"/>
    <w:rsid w:val="00085D46"/>
    <w:rsid w:val="000A084F"/>
    <w:rsid w:val="000A28BD"/>
    <w:rsid w:val="000B2ACF"/>
    <w:rsid w:val="000C173C"/>
    <w:rsid w:val="000C616C"/>
    <w:rsid w:val="000D1F5E"/>
    <w:rsid w:val="000D6B86"/>
    <w:rsid w:val="000E79F0"/>
    <w:rsid w:val="000F5202"/>
    <w:rsid w:val="000F75D7"/>
    <w:rsid w:val="000F7C3A"/>
    <w:rsid w:val="00104721"/>
    <w:rsid w:val="00107692"/>
    <w:rsid w:val="00111118"/>
    <w:rsid w:val="00114B4B"/>
    <w:rsid w:val="001211F8"/>
    <w:rsid w:val="001252D3"/>
    <w:rsid w:val="001335DD"/>
    <w:rsid w:val="001336B6"/>
    <w:rsid w:val="00136F3D"/>
    <w:rsid w:val="00142183"/>
    <w:rsid w:val="00145076"/>
    <w:rsid w:val="00145122"/>
    <w:rsid w:val="00145FAB"/>
    <w:rsid w:val="001543AC"/>
    <w:rsid w:val="00166498"/>
    <w:rsid w:val="0017345F"/>
    <w:rsid w:val="00177350"/>
    <w:rsid w:val="001849E6"/>
    <w:rsid w:val="0018545A"/>
    <w:rsid w:val="00192873"/>
    <w:rsid w:val="00193AA8"/>
    <w:rsid w:val="001B0634"/>
    <w:rsid w:val="001B0B3C"/>
    <w:rsid w:val="001B0E86"/>
    <w:rsid w:val="001B2626"/>
    <w:rsid w:val="001B5017"/>
    <w:rsid w:val="001B5B5F"/>
    <w:rsid w:val="001C2B90"/>
    <w:rsid w:val="001C2BE8"/>
    <w:rsid w:val="001C5CC9"/>
    <w:rsid w:val="001C6B94"/>
    <w:rsid w:val="001D568D"/>
    <w:rsid w:val="001E4267"/>
    <w:rsid w:val="001E6C42"/>
    <w:rsid w:val="00212365"/>
    <w:rsid w:val="00213FC4"/>
    <w:rsid w:val="00216222"/>
    <w:rsid w:val="00225848"/>
    <w:rsid w:val="00225DEF"/>
    <w:rsid w:val="00226D87"/>
    <w:rsid w:val="00227B22"/>
    <w:rsid w:val="00237988"/>
    <w:rsid w:val="00242274"/>
    <w:rsid w:val="00242552"/>
    <w:rsid w:val="002431F5"/>
    <w:rsid w:val="0024794B"/>
    <w:rsid w:val="00257C8F"/>
    <w:rsid w:val="002622B5"/>
    <w:rsid w:val="0027040D"/>
    <w:rsid w:val="0027149D"/>
    <w:rsid w:val="00272E88"/>
    <w:rsid w:val="00285DA6"/>
    <w:rsid w:val="00286E08"/>
    <w:rsid w:val="00291742"/>
    <w:rsid w:val="00291FF6"/>
    <w:rsid w:val="002945B0"/>
    <w:rsid w:val="0029689D"/>
    <w:rsid w:val="002A31D6"/>
    <w:rsid w:val="002B064F"/>
    <w:rsid w:val="002B105B"/>
    <w:rsid w:val="002B351D"/>
    <w:rsid w:val="002B671C"/>
    <w:rsid w:val="002C3216"/>
    <w:rsid w:val="002C42C1"/>
    <w:rsid w:val="002C6EC3"/>
    <w:rsid w:val="002D63FB"/>
    <w:rsid w:val="002E12A6"/>
    <w:rsid w:val="002E2BEA"/>
    <w:rsid w:val="002F0AB8"/>
    <w:rsid w:val="002F21F3"/>
    <w:rsid w:val="002F245E"/>
    <w:rsid w:val="00300D31"/>
    <w:rsid w:val="0030742A"/>
    <w:rsid w:val="00310A30"/>
    <w:rsid w:val="003203F3"/>
    <w:rsid w:val="00323EDA"/>
    <w:rsid w:val="00324E63"/>
    <w:rsid w:val="00332C3A"/>
    <w:rsid w:val="00334280"/>
    <w:rsid w:val="0033462F"/>
    <w:rsid w:val="00337693"/>
    <w:rsid w:val="00347A67"/>
    <w:rsid w:val="00350655"/>
    <w:rsid w:val="003521BD"/>
    <w:rsid w:val="0035244C"/>
    <w:rsid w:val="00355AB0"/>
    <w:rsid w:val="0035739A"/>
    <w:rsid w:val="00363661"/>
    <w:rsid w:val="00364DCC"/>
    <w:rsid w:val="00366076"/>
    <w:rsid w:val="00371634"/>
    <w:rsid w:val="00373FE6"/>
    <w:rsid w:val="0039125C"/>
    <w:rsid w:val="00396549"/>
    <w:rsid w:val="003976BB"/>
    <w:rsid w:val="003A6038"/>
    <w:rsid w:val="003B0DAD"/>
    <w:rsid w:val="003B10DB"/>
    <w:rsid w:val="003B18DC"/>
    <w:rsid w:val="003B671C"/>
    <w:rsid w:val="003B79F6"/>
    <w:rsid w:val="003C1370"/>
    <w:rsid w:val="003C59C1"/>
    <w:rsid w:val="003D123E"/>
    <w:rsid w:val="003D3F72"/>
    <w:rsid w:val="003D68A7"/>
    <w:rsid w:val="003D72D7"/>
    <w:rsid w:val="003F00F7"/>
    <w:rsid w:val="003F04A5"/>
    <w:rsid w:val="00404D67"/>
    <w:rsid w:val="004053E5"/>
    <w:rsid w:val="00411947"/>
    <w:rsid w:val="0041575C"/>
    <w:rsid w:val="00415E5E"/>
    <w:rsid w:val="00430781"/>
    <w:rsid w:val="00432954"/>
    <w:rsid w:val="00435680"/>
    <w:rsid w:val="004401AA"/>
    <w:rsid w:val="00441A0B"/>
    <w:rsid w:val="00443715"/>
    <w:rsid w:val="00456A0D"/>
    <w:rsid w:val="0045762D"/>
    <w:rsid w:val="00461344"/>
    <w:rsid w:val="004736D9"/>
    <w:rsid w:val="00476642"/>
    <w:rsid w:val="00483BAC"/>
    <w:rsid w:val="00484C81"/>
    <w:rsid w:val="004865D2"/>
    <w:rsid w:val="00486CE8"/>
    <w:rsid w:val="004A0763"/>
    <w:rsid w:val="004A0E44"/>
    <w:rsid w:val="004A3810"/>
    <w:rsid w:val="004A391F"/>
    <w:rsid w:val="004B1789"/>
    <w:rsid w:val="004B5667"/>
    <w:rsid w:val="004C17C1"/>
    <w:rsid w:val="004C2271"/>
    <w:rsid w:val="004C77D9"/>
    <w:rsid w:val="004D1507"/>
    <w:rsid w:val="004D1A6B"/>
    <w:rsid w:val="004D27B7"/>
    <w:rsid w:val="004E7AE6"/>
    <w:rsid w:val="004F3140"/>
    <w:rsid w:val="004F5CD5"/>
    <w:rsid w:val="004F751F"/>
    <w:rsid w:val="005019F6"/>
    <w:rsid w:val="00510576"/>
    <w:rsid w:val="00511193"/>
    <w:rsid w:val="005137D1"/>
    <w:rsid w:val="0052077C"/>
    <w:rsid w:val="005224A9"/>
    <w:rsid w:val="00526D10"/>
    <w:rsid w:val="005309C8"/>
    <w:rsid w:val="00531E13"/>
    <w:rsid w:val="005411AD"/>
    <w:rsid w:val="00555C48"/>
    <w:rsid w:val="005640BC"/>
    <w:rsid w:val="00570785"/>
    <w:rsid w:val="00570E2C"/>
    <w:rsid w:val="00570EB7"/>
    <w:rsid w:val="005715D0"/>
    <w:rsid w:val="00573217"/>
    <w:rsid w:val="005772E9"/>
    <w:rsid w:val="005806CD"/>
    <w:rsid w:val="00581A7E"/>
    <w:rsid w:val="00590B03"/>
    <w:rsid w:val="00591F7E"/>
    <w:rsid w:val="005A51F1"/>
    <w:rsid w:val="005C317E"/>
    <w:rsid w:val="005C6331"/>
    <w:rsid w:val="005D0682"/>
    <w:rsid w:val="005D1E40"/>
    <w:rsid w:val="005D5F4D"/>
    <w:rsid w:val="005D6010"/>
    <w:rsid w:val="005D6096"/>
    <w:rsid w:val="005E7A32"/>
    <w:rsid w:val="005F28CE"/>
    <w:rsid w:val="005F3045"/>
    <w:rsid w:val="00600FA7"/>
    <w:rsid w:val="0061012B"/>
    <w:rsid w:val="006152C3"/>
    <w:rsid w:val="00622B4E"/>
    <w:rsid w:val="00626B39"/>
    <w:rsid w:val="00641069"/>
    <w:rsid w:val="00647369"/>
    <w:rsid w:val="00653A74"/>
    <w:rsid w:val="006548AF"/>
    <w:rsid w:val="00655B6D"/>
    <w:rsid w:val="00656709"/>
    <w:rsid w:val="00685617"/>
    <w:rsid w:val="006928DE"/>
    <w:rsid w:val="00695C15"/>
    <w:rsid w:val="00696E22"/>
    <w:rsid w:val="006A2F62"/>
    <w:rsid w:val="006A54FA"/>
    <w:rsid w:val="006A7D9E"/>
    <w:rsid w:val="006B5839"/>
    <w:rsid w:val="006C2C22"/>
    <w:rsid w:val="006C306F"/>
    <w:rsid w:val="006C3B5D"/>
    <w:rsid w:val="006C5D01"/>
    <w:rsid w:val="006D34F8"/>
    <w:rsid w:val="006D3FFE"/>
    <w:rsid w:val="006D5FE2"/>
    <w:rsid w:val="006D6216"/>
    <w:rsid w:val="006D6A1E"/>
    <w:rsid w:val="006E71F3"/>
    <w:rsid w:val="006F48B6"/>
    <w:rsid w:val="006F76EA"/>
    <w:rsid w:val="00707A20"/>
    <w:rsid w:val="00707C91"/>
    <w:rsid w:val="0071179F"/>
    <w:rsid w:val="00715FDD"/>
    <w:rsid w:val="00721FB1"/>
    <w:rsid w:val="00722104"/>
    <w:rsid w:val="00732957"/>
    <w:rsid w:val="00743676"/>
    <w:rsid w:val="00743FFD"/>
    <w:rsid w:val="00750A3E"/>
    <w:rsid w:val="00750CB9"/>
    <w:rsid w:val="00760BF7"/>
    <w:rsid w:val="007632F1"/>
    <w:rsid w:val="007644E7"/>
    <w:rsid w:val="00785109"/>
    <w:rsid w:val="007918ED"/>
    <w:rsid w:val="007977DF"/>
    <w:rsid w:val="007A3624"/>
    <w:rsid w:val="007A5FE4"/>
    <w:rsid w:val="007B178E"/>
    <w:rsid w:val="007C14BE"/>
    <w:rsid w:val="007C4982"/>
    <w:rsid w:val="007C5374"/>
    <w:rsid w:val="007C6346"/>
    <w:rsid w:val="007C6355"/>
    <w:rsid w:val="007D781F"/>
    <w:rsid w:val="007E0BE4"/>
    <w:rsid w:val="007E49C3"/>
    <w:rsid w:val="007E4A14"/>
    <w:rsid w:val="007F5352"/>
    <w:rsid w:val="007F5CA1"/>
    <w:rsid w:val="007F7320"/>
    <w:rsid w:val="007F735B"/>
    <w:rsid w:val="008021A3"/>
    <w:rsid w:val="00804F55"/>
    <w:rsid w:val="00806A75"/>
    <w:rsid w:val="008150F6"/>
    <w:rsid w:val="00824B9D"/>
    <w:rsid w:val="00832840"/>
    <w:rsid w:val="008407F1"/>
    <w:rsid w:val="00843945"/>
    <w:rsid w:val="008449F1"/>
    <w:rsid w:val="008510ED"/>
    <w:rsid w:val="008565E2"/>
    <w:rsid w:val="008752BD"/>
    <w:rsid w:val="00883CB7"/>
    <w:rsid w:val="00887234"/>
    <w:rsid w:val="00893114"/>
    <w:rsid w:val="00895896"/>
    <w:rsid w:val="008A5083"/>
    <w:rsid w:val="008A5357"/>
    <w:rsid w:val="008B0FCC"/>
    <w:rsid w:val="008C7AD8"/>
    <w:rsid w:val="008E1BF7"/>
    <w:rsid w:val="008E62D6"/>
    <w:rsid w:val="008F1BBF"/>
    <w:rsid w:val="008F5F95"/>
    <w:rsid w:val="008F60D4"/>
    <w:rsid w:val="008F7386"/>
    <w:rsid w:val="00900430"/>
    <w:rsid w:val="009221D7"/>
    <w:rsid w:val="0092264C"/>
    <w:rsid w:val="00941E72"/>
    <w:rsid w:val="009455D9"/>
    <w:rsid w:val="009677FD"/>
    <w:rsid w:val="00967F08"/>
    <w:rsid w:val="009725E7"/>
    <w:rsid w:val="00982CAF"/>
    <w:rsid w:val="00983ADE"/>
    <w:rsid w:val="00985FCB"/>
    <w:rsid w:val="00992336"/>
    <w:rsid w:val="009938A0"/>
    <w:rsid w:val="00996E3A"/>
    <w:rsid w:val="009971AC"/>
    <w:rsid w:val="009A5ED4"/>
    <w:rsid w:val="009A6B6C"/>
    <w:rsid w:val="009A6EB8"/>
    <w:rsid w:val="009B0F19"/>
    <w:rsid w:val="009B7E1F"/>
    <w:rsid w:val="009C33A8"/>
    <w:rsid w:val="009C7AA4"/>
    <w:rsid w:val="009D1EC7"/>
    <w:rsid w:val="009D6024"/>
    <w:rsid w:val="009E259B"/>
    <w:rsid w:val="009E4FD9"/>
    <w:rsid w:val="009E67FD"/>
    <w:rsid w:val="009F0FAF"/>
    <w:rsid w:val="009F3EE7"/>
    <w:rsid w:val="009F6110"/>
    <w:rsid w:val="00A007C7"/>
    <w:rsid w:val="00A06A8B"/>
    <w:rsid w:val="00A115A8"/>
    <w:rsid w:val="00A125A8"/>
    <w:rsid w:val="00A36EF8"/>
    <w:rsid w:val="00A41D44"/>
    <w:rsid w:val="00A4541D"/>
    <w:rsid w:val="00A466E0"/>
    <w:rsid w:val="00A55E42"/>
    <w:rsid w:val="00A579C4"/>
    <w:rsid w:val="00A65443"/>
    <w:rsid w:val="00A66974"/>
    <w:rsid w:val="00A67729"/>
    <w:rsid w:val="00A7133D"/>
    <w:rsid w:val="00A73BA0"/>
    <w:rsid w:val="00A753C0"/>
    <w:rsid w:val="00A83DC3"/>
    <w:rsid w:val="00A83E3E"/>
    <w:rsid w:val="00A90649"/>
    <w:rsid w:val="00A92427"/>
    <w:rsid w:val="00A927BE"/>
    <w:rsid w:val="00A952DD"/>
    <w:rsid w:val="00A97F12"/>
    <w:rsid w:val="00AA557B"/>
    <w:rsid w:val="00AB015F"/>
    <w:rsid w:val="00AB1251"/>
    <w:rsid w:val="00AB31DB"/>
    <w:rsid w:val="00AB5FCF"/>
    <w:rsid w:val="00AC1CB1"/>
    <w:rsid w:val="00AC7773"/>
    <w:rsid w:val="00AD46CB"/>
    <w:rsid w:val="00AD712D"/>
    <w:rsid w:val="00AE1652"/>
    <w:rsid w:val="00AE3974"/>
    <w:rsid w:val="00AF04AA"/>
    <w:rsid w:val="00AF4083"/>
    <w:rsid w:val="00B0005F"/>
    <w:rsid w:val="00B130C4"/>
    <w:rsid w:val="00B14B69"/>
    <w:rsid w:val="00B15811"/>
    <w:rsid w:val="00B201B2"/>
    <w:rsid w:val="00B26F30"/>
    <w:rsid w:val="00B30F9B"/>
    <w:rsid w:val="00B43E2B"/>
    <w:rsid w:val="00B47C91"/>
    <w:rsid w:val="00B50A58"/>
    <w:rsid w:val="00B52210"/>
    <w:rsid w:val="00B60595"/>
    <w:rsid w:val="00B6105B"/>
    <w:rsid w:val="00B640C3"/>
    <w:rsid w:val="00B67FBD"/>
    <w:rsid w:val="00B762B1"/>
    <w:rsid w:val="00B77963"/>
    <w:rsid w:val="00B80613"/>
    <w:rsid w:val="00B84FE2"/>
    <w:rsid w:val="00B87185"/>
    <w:rsid w:val="00B96AED"/>
    <w:rsid w:val="00BA1071"/>
    <w:rsid w:val="00BA63F0"/>
    <w:rsid w:val="00BB441F"/>
    <w:rsid w:val="00BB4CBA"/>
    <w:rsid w:val="00BB532D"/>
    <w:rsid w:val="00BB55B4"/>
    <w:rsid w:val="00BD3C29"/>
    <w:rsid w:val="00BD47DA"/>
    <w:rsid w:val="00BD646A"/>
    <w:rsid w:val="00BD6C91"/>
    <w:rsid w:val="00BE479C"/>
    <w:rsid w:val="00BE6C76"/>
    <w:rsid w:val="00BF47A7"/>
    <w:rsid w:val="00BF757E"/>
    <w:rsid w:val="00BF7DEB"/>
    <w:rsid w:val="00C00F09"/>
    <w:rsid w:val="00C0388C"/>
    <w:rsid w:val="00C06712"/>
    <w:rsid w:val="00C06D90"/>
    <w:rsid w:val="00C15057"/>
    <w:rsid w:val="00C223D9"/>
    <w:rsid w:val="00C22ED6"/>
    <w:rsid w:val="00C242B1"/>
    <w:rsid w:val="00C25365"/>
    <w:rsid w:val="00C27155"/>
    <w:rsid w:val="00C346AA"/>
    <w:rsid w:val="00C40DFC"/>
    <w:rsid w:val="00C4433F"/>
    <w:rsid w:val="00C444A3"/>
    <w:rsid w:val="00C52EA4"/>
    <w:rsid w:val="00C55B5D"/>
    <w:rsid w:val="00C56C60"/>
    <w:rsid w:val="00C604C6"/>
    <w:rsid w:val="00C6150B"/>
    <w:rsid w:val="00C640D3"/>
    <w:rsid w:val="00C64CF3"/>
    <w:rsid w:val="00C64FC1"/>
    <w:rsid w:val="00C71AE1"/>
    <w:rsid w:val="00C76ADB"/>
    <w:rsid w:val="00C7792F"/>
    <w:rsid w:val="00C87677"/>
    <w:rsid w:val="00CA5051"/>
    <w:rsid w:val="00CA6686"/>
    <w:rsid w:val="00CB5C16"/>
    <w:rsid w:val="00CC1122"/>
    <w:rsid w:val="00CC4D9F"/>
    <w:rsid w:val="00CC7906"/>
    <w:rsid w:val="00CD2126"/>
    <w:rsid w:val="00CD6214"/>
    <w:rsid w:val="00CD7553"/>
    <w:rsid w:val="00CF2367"/>
    <w:rsid w:val="00CF27D4"/>
    <w:rsid w:val="00CF588E"/>
    <w:rsid w:val="00D176C0"/>
    <w:rsid w:val="00D26113"/>
    <w:rsid w:val="00D339D6"/>
    <w:rsid w:val="00D364AA"/>
    <w:rsid w:val="00D4023C"/>
    <w:rsid w:val="00D40733"/>
    <w:rsid w:val="00D514E4"/>
    <w:rsid w:val="00D52D32"/>
    <w:rsid w:val="00D534C7"/>
    <w:rsid w:val="00D61AE1"/>
    <w:rsid w:val="00D62462"/>
    <w:rsid w:val="00D67EE8"/>
    <w:rsid w:val="00D67FAC"/>
    <w:rsid w:val="00D713A7"/>
    <w:rsid w:val="00D8185B"/>
    <w:rsid w:val="00D94B77"/>
    <w:rsid w:val="00DA302C"/>
    <w:rsid w:val="00DA3158"/>
    <w:rsid w:val="00DA386C"/>
    <w:rsid w:val="00DB054C"/>
    <w:rsid w:val="00DB1A8C"/>
    <w:rsid w:val="00DC1880"/>
    <w:rsid w:val="00DC3A03"/>
    <w:rsid w:val="00DC4666"/>
    <w:rsid w:val="00DD13D6"/>
    <w:rsid w:val="00DD5290"/>
    <w:rsid w:val="00DD6252"/>
    <w:rsid w:val="00DE6745"/>
    <w:rsid w:val="00DF0D6C"/>
    <w:rsid w:val="00E0093B"/>
    <w:rsid w:val="00E05CC8"/>
    <w:rsid w:val="00E06620"/>
    <w:rsid w:val="00E07899"/>
    <w:rsid w:val="00E15AB4"/>
    <w:rsid w:val="00E17532"/>
    <w:rsid w:val="00E23EC2"/>
    <w:rsid w:val="00E32425"/>
    <w:rsid w:val="00E32F0D"/>
    <w:rsid w:val="00E34B5B"/>
    <w:rsid w:val="00E41308"/>
    <w:rsid w:val="00E41804"/>
    <w:rsid w:val="00E47457"/>
    <w:rsid w:val="00E50371"/>
    <w:rsid w:val="00E5491F"/>
    <w:rsid w:val="00E54A42"/>
    <w:rsid w:val="00E57EBD"/>
    <w:rsid w:val="00E60B8F"/>
    <w:rsid w:val="00E60E33"/>
    <w:rsid w:val="00E622EB"/>
    <w:rsid w:val="00E76E8B"/>
    <w:rsid w:val="00E8123B"/>
    <w:rsid w:val="00E82296"/>
    <w:rsid w:val="00E84F0E"/>
    <w:rsid w:val="00E97C66"/>
    <w:rsid w:val="00EB0AA6"/>
    <w:rsid w:val="00EB7897"/>
    <w:rsid w:val="00EB7A52"/>
    <w:rsid w:val="00ED1AE9"/>
    <w:rsid w:val="00ED2BD1"/>
    <w:rsid w:val="00EE24ED"/>
    <w:rsid w:val="00EE57CC"/>
    <w:rsid w:val="00EF5A47"/>
    <w:rsid w:val="00EF5ABA"/>
    <w:rsid w:val="00F0060D"/>
    <w:rsid w:val="00F10C86"/>
    <w:rsid w:val="00F124CB"/>
    <w:rsid w:val="00F22AD4"/>
    <w:rsid w:val="00F268A0"/>
    <w:rsid w:val="00F30640"/>
    <w:rsid w:val="00F336B5"/>
    <w:rsid w:val="00F33812"/>
    <w:rsid w:val="00F4225E"/>
    <w:rsid w:val="00F6270A"/>
    <w:rsid w:val="00F72346"/>
    <w:rsid w:val="00F73427"/>
    <w:rsid w:val="00F84168"/>
    <w:rsid w:val="00F86961"/>
    <w:rsid w:val="00F878B2"/>
    <w:rsid w:val="00F93C69"/>
    <w:rsid w:val="00FA024A"/>
    <w:rsid w:val="00FB3208"/>
    <w:rsid w:val="00FB3675"/>
    <w:rsid w:val="00FB6439"/>
    <w:rsid w:val="00FC37F2"/>
    <w:rsid w:val="00FC54E6"/>
    <w:rsid w:val="00FD0140"/>
    <w:rsid w:val="00FD3EE8"/>
    <w:rsid w:val="00FD70FD"/>
    <w:rsid w:val="00FE5B2E"/>
    <w:rsid w:val="00FF1BB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74972"/>
  <w15:docId w15:val="{82E5B191-2A8E-4731-9DDC-D678A42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qFormat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E82296"/>
    <w:pPr>
      <w:keepNext/>
      <w:keepLines/>
      <w:spacing w:before="0" w:line="240" w:lineRule="auto"/>
      <w:outlineLvl w:val="0"/>
    </w:pPr>
    <w:rPr>
      <w:rFonts w:eastAsiaTheme="minorHAnsi"/>
      <w:b/>
      <w:bCs/>
      <w:color w:val="00459D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E82296"/>
    <w:rPr>
      <w:rFonts w:eastAsiaTheme="minorHAnsi"/>
      <w:b/>
      <w:bCs/>
      <w:color w:val="00459D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C87677"/>
    <w:pPr>
      <w:keepNext/>
      <w:keepLines/>
      <w:tabs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00459D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C87677"/>
    <w:rPr>
      <w:rFonts w:eastAsiaTheme="minorHAnsi"/>
      <w:b/>
      <w:bCs/>
      <w:color w:val="00459D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C87677"/>
    <w:pPr>
      <w:keepNext/>
      <w:keepLines/>
      <w:tabs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C87677"/>
    <w:rPr>
      <w:rFonts w:eastAsiaTheme="minorHAnsi"/>
      <w:b/>
      <w:color w:val="00459D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286E08"/>
    <w:pPr>
      <w:tabs>
        <w:tab w:val="left" w:pos="567"/>
        <w:tab w:val="right" w:leader="dot" w:pos="10206"/>
      </w:tabs>
      <w:spacing w:before="0"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6E08"/>
    <w:rPr>
      <w:rFonts w:eastAsiaTheme="minorHAns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86E08"/>
    <w:rPr>
      <w:vertAlign w:val="superscript"/>
    </w:rPr>
  </w:style>
  <w:style w:type="paragraph" w:customStyle="1" w:styleId="Odrkypky">
    <w:name w:val="Odrážky páčky"/>
    <w:basedOn w:val="Normln"/>
    <w:link w:val="OdrkypkyChar"/>
    <w:qFormat/>
    <w:rsid w:val="00286E08"/>
    <w:pPr>
      <w:numPr>
        <w:numId w:val="7"/>
      </w:numPr>
      <w:spacing w:before="120" w:line="240" w:lineRule="auto"/>
      <w:contextualSpacing/>
      <w:jc w:val="both"/>
      <w:outlineLvl w:val="3"/>
    </w:pPr>
    <w:rPr>
      <w:rFonts w:eastAsiaTheme="minorHAnsi"/>
      <w:lang w:eastAsia="en-US"/>
    </w:rPr>
  </w:style>
  <w:style w:type="paragraph" w:styleId="Titulek">
    <w:name w:val="caption"/>
    <w:aliases w:val="Tabulky,Grafy,Obrázky,Přílohy"/>
    <w:next w:val="Normln"/>
    <w:link w:val="TitulekChar"/>
    <w:uiPriority w:val="35"/>
    <w:unhideWhenUsed/>
    <w:qFormat/>
    <w:rsid w:val="00286E08"/>
    <w:pPr>
      <w:keepNext/>
      <w:keepLines/>
      <w:spacing w:before="360" w:after="160" w:line="259" w:lineRule="auto"/>
      <w:ind w:left="1276" w:hanging="1276"/>
    </w:pPr>
    <w:rPr>
      <w:rFonts w:eastAsiaTheme="minorHAnsi"/>
      <w:b/>
      <w:bCs/>
      <w:iCs/>
      <w:color w:val="23315F" w:themeColor="accent1"/>
      <w:lang w:eastAsia="en-US"/>
    </w:rPr>
  </w:style>
  <w:style w:type="character" w:customStyle="1" w:styleId="OdrkypkyChar">
    <w:name w:val="Odrážky páčky Char"/>
    <w:basedOn w:val="Standardnpsmoodstavce"/>
    <w:link w:val="Odrkypky"/>
    <w:rsid w:val="00286E08"/>
    <w:rPr>
      <w:rFonts w:eastAsiaTheme="minorHAnsi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286E08"/>
    <w:pPr>
      <w:tabs>
        <w:tab w:val="left" w:pos="1276"/>
        <w:tab w:val="right" w:leader="dot" w:pos="10206"/>
      </w:tabs>
      <w:spacing w:before="0" w:after="0" w:line="240" w:lineRule="auto"/>
    </w:pPr>
    <w:rPr>
      <w:rFonts w:eastAsiaTheme="minorHAnsi"/>
      <w:lang w:eastAsia="en-US"/>
    </w:rPr>
  </w:style>
  <w:style w:type="paragraph" w:customStyle="1" w:styleId="Titulkamodrnadpis">
    <w:name w:val="Titulka modrý nadpis"/>
    <w:basedOn w:val="Normln"/>
    <w:next w:val="Titulkaervennadpis"/>
    <w:link w:val="TitulkamodrnadpisChar"/>
    <w:qFormat/>
    <w:rsid w:val="00C87677"/>
    <w:pPr>
      <w:keepNext/>
      <w:keepLines/>
      <w:spacing w:before="0" w:line="240" w:lineRule="auto"/>
    </w:pPr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Odstavec">
    <w:name w:val="Odstavec"/>
    <w:basedOn w:val="Normln"/>
    <w:link w:val="OdstavecChar"/>
    <w:qFormat/>
    <w:rsid w:val="00286E08"/>
    <w:pPr>
      <w:spacing w:line="240" w:lineRule="auto"/>
      <w:jc w:val="both"/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286E08"/>
    <w:rPr>
      <w:rFonts w:eastAsiaTheme="minorHAnsi"/>
      <w:lang w:eastAsia="en-US"/>
    </w:rPr>
  </w:style>
  <w:style w:type="character" w:customStyle="1" w:styleId="TitulekChar">
    <w:name w:val="Titulek Char"/>
    <w:aliases w:val="Tabulky Char,Grafy Char,Obrázky Char,Přílohy Char"/>
    <w:basedOn w:val="Standardnpsmoodstavce"/>
    <w:link w:val="Titulek"/>
    <w:uiPriority w:val="35"/>
    <w:rsid w:val="00286E08"/>
    <w:rPr>
      <w:rFonts w:eastAsiaTheme="minorHAnsi"/>
      <w:b/>
      <w:bCs/>
      <w:iCs/>
      <w:color w:val="23315F" w:themeColor="accent1"/>
      <w:lang w:eastAsia="en-US"/>
    </w:rPr>
  </w:style>
  <w:style w:type="character" w:customStyle="1" w:styleId="TitulkamodrnadpisChar">
    <w:name w:val="Titulka modrý nadpis Char"/>
    <w:basedOn w:val="Standardnpsmoodstavce"/>
    <w:link w:val="Titulkamodrnadpis"/>
    <w:rsid w:val="00C87677"/>
    <w:rPr>
      <w:rFonts w:eastAsiaTheme="minorHAnsi"/>
      <w:b/>
      <w:caps/>
      <w:color w:val="00459D"/>
      <w:sz w:val="48"/>
      <w:szCs w:val="32"/>
      <w:lang w:eastAsia="en-US"/>
    </w:rPr>
  </w:style>
  <w:style w:type="paragraph" w:customStyle="1" w:styleId="Titulkaervennadpis">
    <w:name w:val="Titulka červený nadpis"/>
    <w:basedOn w:val="Titulkamodrnadpis"/>
    <w:next w:val="Odstavec"/>
    <w:link w:val="TitulkaervennadpisChar"/>
    <w:qFormat/>
    <w:rsid w:val="00286E08"/>
    <w:rPr>
      <w:color w:val="E02C1F"/>
    </w:rPr>
  </w:style>
  <w:style w:type="paragraph" w:customStyle="1" w:styleId="Tirmodrtext">
    <w:name w:val="Tiráž modrý text"/>
    <w:basedOn w:val="Normln"/>
    <w:next w:val="Tirerventext"/>
    <w:link w:val="TirmodrtextChar"/>
    <w:qFormat/>
    <w:rsid w:val="00C87677"/>
    <w:pPr>
      <w:keepNext/>
      <w:tabs>
        <w:tab w:val="left" w:pos="567"/>
        <w:tab w:val="right" w:leader="dot" w:pos="10206"/>
      </w:tabs>
      <w:spacing w:before="0" w:line="240" w:lineRule="auto"/>
    </w:pPr>
    <w:rPr>
      <w:rFonts w:eastAsiaTheme="minorHAnsi"/>
      <w:b/>
      <w:color w:val="00459D"/>
      <w:lang w:eastAsia="en-US"/>
    </w:rPr>
  </w:style>
  <w:style w:type="character" w:customStyle="1" w:styleId="TitulkaervennadpisChar">
    <w:name w:val="Titulka červený nadpis Char"/>
    <w:basedOn w:val="TitulkamodrnadpisChar"/>
    <w:link w:val="Titulkaervennadpis"/>
    <w:rsid w:val="00286E08"/>
    <w:rPr>
      <w:rFonts w:eastAsiaTheme="minorHAnsi"/>
      <w:b/>
      <w:caps/>
      <w:color w:val="E02C1F"/>
      <w:sz w:val="48"/>
      <w:szCs w:val="32"/>
      <w:lang w:eastAsia="en-US"/>
    </w:rPr>
  </w:style>
  <w:style w:type="character" w:customStyle="1" w:styleId="TirmodrtextChar">
    <w:name w:val="Tiráž modrý text Char"/>
    <w:basedOn w:val="Standardnpsmoodstavce"/>
    <w:link w:val="Tirmodrtext"/>
    <w:rsid w:val="00C87677"/>
    <w:rPr>
      <w:rFonts w:eastAsiaTheme="minorHAnsi"/>
      <w:b/>
      <w:color w:val="00459D"/>
      <w:lang w:eastAsia="en-US"/>
    </w:rPr>
  </w:style>
  <w:style w:type="paragraph" w:customStyle="1" w:styleId="Tirerventext">
    <w:name w:val="Tiráž červený text"/>
    <w:basedOn w:val="Tirmodrtext"/>
    <w:link w:val="TirerventextChar"/>
    <w:qFormat/>
    <w:rsid w:val="00286E08"/>
    <w:rPr>
      <w:color w:val="E02C1F"/>
    </w:rPr>
  </w:style>
  <w:style w:type="character" w:customStyle="1" w:styleId="TirerventextChar">
    <w:name w:val="Tiráž červený text Char"/>
    <w:basedOn w:val="TirmodrtextChar"/>
    <w:link w:val="Tirerventext"/>
    <w:rsid w:val="00286E08"/>
    <w:rPr>
      <w:rFonts w:eastAsiaTheme="minorHAnsi"/>
      <w:b/>
      <w:color w:val="E02C1F"/>
      <w:lang w:eastAsia="en-US"/>
    </w:rPr>
  </w:style>
  <w:style w:type="paragraph" w:customStyle="1" w:styleId="Hypodkaz">
    <w:name w:val="Hyp. odkaz"/>
    <w:basedOn w:val="Normln"/>
    <w:link w:val="HypodkazChar"/>
    <w:rsid w:val="00286E08"/>
    <w:pPr>
      <w:tabs>
        <w:tab w:val="left" w:pos="1418"/>
        <w:tab w:val="right" w:leader="dot" w:pos="10206"/>
      </w:tabs>
      <w:spacing w:before="0" w:after="60" w:line="240" w:lineRule="auto"/>
    </w:pPr>
    <w:rPr>
      <w:rFonts w:eastAsiaTheme="minorHAnsi"/>
      <w:lang w:eastAsia="en-US"/>
    </w:rPr>
  </w:style>
  <w:style w:type="character" w:customStyle="1" w:styleId="HypodkazChar">
    <w:name w:val="Hyp. odkaz Char"/>
    <w:basedOn w:val="Standardnpsmoodstavce"/>
    <w:link w:val="Hypodkaz"/>
    <w:rsid w:val="00286E08"/>
    <w:rPr>
      <w:rFonts w:eastAsiaTheme="minorHAnsi"/>
      <w:lang w:eastAsia="en-US"/>
    </w:rPr>
  </w:style>
  <w:style w:type="paragraph" w:customStyle="1" w:styleId="NadpisXXXX">
    <w:name w:val="Nadpis (X.X.X.X)"/>
    <w:basedOn w:val="Normln"/>
    <w:next w:val="Odstavec"/>
    <w:qFormat/>
    <w:rsid w:val="00C87677"/>
    <w:pPr>
      <w:keepNext/>
      <w:keepLines/>
      <w:spacing w:before="480" w:line="240" w:lineRule="auto"/>
      <w:ind w:left="851" w:hanging="851"/>
    </w:pPr>
    <w:rPr>
      <w:rFonts w:eastAsiaTheme="minorHAnsi"/>
      <w:b/>
      <w:color w:val="00459D"/>
      <w:lang w:eastAsia="en-US"/>
    </w:rPr>
  </w:style>
  <w:style w:type="paragraph" w:customStyle="1" w:styleId="Nadpisbezsla">
    <w:name w:val="Nadpis (bez čísla)"/>
    <w:basedOn w:val="Normln"/>
    <w:next w:val="Normln"/>
    <w:qFormat/>
    <w:rsid w:val="00C87677"/>
    <w:pPr>
      <w:keepNext/>
      <w:spacing w:before="240" w:line="240" w:lineRule="auto"/>
    </w:pPr>
    <w:rPr>
      <w:rFonts w:eastAsiaTheme="minorHAnsi"/>
      <w:b/>
      <w:color w:val="00459D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1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1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18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85617"/>
    <w:pPr>
      <w:ind w:left="720"/>
      <w:contextualSpacing/>
    </w:pPr>
  </w:style>
  <w:style w:type="paragraph" w:customStyle="1" w:styleId="Odrkyslo">
    <w:name w:val="Odrážky číslo"/>
    <w:basedOn w:val="Normln"/>
    <w:qFormat/>
    <w:rsid w:val="00685617"/>
    <w:pPr>
      <w:numPr>
        <w:numId w:val="9"/>
      </w:numPr>
      <w:spacing w:before="120" w:line="240" w:lineRule="auto"/>
      <w:ind w:left="425" w:hanging="425"/>
      <w:contextualSpacing/>
    </w:pPr>
    <w:rPr>
      <w:rFonts w:eastAsiaTheme="minorHAnsi"/>
      <w:lang w:eastAsia="en-US"/>
    </w:rPr>
  </w:style>
  <w:style w:type="paragraph" w:customStyle="1" w:styleId="Odrkypsmeno">
    <w:name w:val="Odrážky písmeno"/>
    <w:basedOn w:val="Normln"/>
    <w:qFormat/>
    <w:rsid w:val="00685617"/>
    <w:pPr>
      <w:numPr>
        <w:numId w:val="10"/>
      </w:numPr>
      <w:spacing w:before="120" w:line="240" w:lineRule="auto"/>
      <w:contextualSpacing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D568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5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basedOn w:val="Normln"/>
    <w:uiPriority w:val="1"/>
    <w:qFormat/>
    <w:rsid w:val="00B84FE2"/>
    <w:pPr>
      <w:spacing w:before="0" w:after="0" w:line="240" w:lineRule="auto"/>
      <w:jc w:val="both"/>
    </w:pPr>
    <w:rPr>
      <w:rFonts w:eastAsiaTheme="minorHAnsi" w:cstheme="minorBidi"/>
      <w:lang w:eastAsia="en-US"/>
    </w:rPr>
  </w:style>
  <w:style w:type="table" w:styleId="Svtlmkatabulky">
    <w:name w:val="Grid Table Light"/>
    <w:basedOn w:val="Normlntabulka"/>
    <w:uiPriority w:val="40"/>
    <w:rsid w:val="003B0D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2C3216"/>
  </w:style>
  <w:style w:type="character" w:styleId="Sledovanodkaz">
    <w:name w:val="FollowedHyperlink"/>
    <w:basedOn w:val="Standardnpsmoodstavce"/>
    <w:uiPriority w:val="99"/>
    <w:semiHidden/>
    <w:unhideWhenUsed/>
    <w:rsid w:val="00A06A8B"/>
    <w:rPr>
      <w:color w:val="E02C1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energosmejdi-opet-radi-eru-odhaluje-jejich-podvodne-praktik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spotrebitele-v-energetice-maji-nova-prav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er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bort\Desktop\Nov&#225;%20slo&#382;ka%20(2)\20240924_TZ_vraceni_preplatku_prodej_zavodu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210cd-666d-4d11-ab48-bfef9714ab3b">
      <UserInfo>
        <DisplayName>Tesař Richard Ing.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  <ds:schemaRef ds:uri="f32210cd-666d-4d11-ab48-bfef9714ab3b"/>
  </ds:schemaRefs>
</ds:datastoreItem>
</file>

<file path=customXml/itemProps3.xml><?xml version="1.0" encoding="utf-8"?>
<ds:datastoreItem xmlns:ds="http://schemas.openxmlformats.org/officeDocument/2006/customXml" ds:itemID="{0E70B535-7737-4F28-8900-709CDF5E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C289B-FCED-4FE2-B8F7-D9719D95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20240924_TZ_vraceni_preplatku_prodej_zavodu.dotx</Template>
  <TotalTime>35</TotalTime>
  <Pages>1</Pages>
  <Words>505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Zjednodušený dokument - Na výšku</vt:lpstr>
      <vt:lpstr>ERÚ loni se spotřebiteli řešil hlavně problémy s vyúčtováním a přeplatky, řádili</vt:lpstr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Zjednodušený dokument - Na výšku</dc:title>
  <dc:subject/>
  <dc:creator>Kebort Michal Bc.</dc:creator>
  <cp:keywords/>
  <cp:lastModifiedBy>Hamrník Jan Mgr.</cp:lastModifiedBy>
  <cp:revision>4</cp:revision>
  <cp:lastPrinted>2026-01-20T09:28:00Z</cp:lastPrinted>
  <dcterms:created xsi:type="dcterms:W3CDTF">2026-01-20T07:42:00Z</dcterms:created>
  <dcterms:modified xsi:type="dcterms:W3CDTF">2026-01-20T09:28:00Z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0x010100962653488A8FC242A64169106C6835EA</vt:lpwstr>
  </property>
  <property fmtid="{D5CDD505-2E9C-101B-9397-08002B2CF9AE}" pid="3" name="Kategorie">
    <vt:lpwstr>Spisová služba</vt:lpwstr>
  </property>
</Properties>
</file>